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128" w:rsidRPr="004F1128" w:rsidRDefault="004F1128" w:rsidP="004F1128">
      <w:pPr>
        <w:rPr>
          <w:sz w:val="44"/>
          <w:szCs w:val="44"/>
        </w:rPr>
      </w:pPr>
      <w:r w:rsidRPr="004F1128">
        <w:rPr>
          <w:sz w:val="36"/>
          <w:szCs w:val="36"/>
          <w:lang w:eastAsia="ru-RU"/>
        </w:rPr>
        <w:t xml:space="preserve">Министру Финансов Израиля </w:t>
      </w:r>
      <w:r w:rsidR="00F50F57">
        <w:rPr>
          <w:sz w:val="36"/>
          <w:szCs w:val="36"/>
          <w:lang w:eastAsia="ru-RU"/>
        </w:rPr>
        <w:br/>
        <w:t xml:space="preserve">г-ну </w:t>
      </w:r>
      <w:r w:rsidRPr="004F1128">
        <w:rPr>
          <w:sz w:val="36"/>
          <w:szCs w:val="36"/>
          <w:lang w:eastAsia="ru-RU"/>
        </w:rPr>
        <w:t>АВИГДОРУ ЛИБЕРМАНУ</w:t>
      </w:r>
    </w:p>
    <w:p w:rsidR="004F1128" w:rsidRDefault="004F1128" w:rsidP="004F1128">
      <w:pPr>
        <w:rPr>
          <w:sz w:val="28"/>
          <w:szCs w:val="28"/>
        </w:rPr>
      </w:pPr>
    </w:p>
    <w:p w:rsidR="004F1128" w:rsidRDefault="004F1128" w:rsidP="004F1128">
      <w:pPr>
        <w:rPr>
          <w:sz w:val="28"/>
          <w:szCs w:val="28"/>
        </w:rPr>
      </w:pPr>
    </w:p>
    <w:p w:rsidR="004F1128" w:rsidRDefault="004F1128" w:rsidP="004F1128">
      <w:pPr>
        <w:rPr>
          <w:rFonts w:ascii="Calibri Light" w:hAnsi="Calibri Light" w:cs="Calibri Light"/>
          <w:spacing w:val="-10"/>
          <w:sz w:val="28"/>
          <w:szCs w:val="28"/>
        </w:rPr>
      </w:pPr>
      <w:r>
        <w:rPr>
          <w:sz w:val="28"/>
          <w:szCs w:val="28"/>
        </w:rPr>
        <w:t>Общеизвестный постулат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«</w:t>
      </w:r>
      <w:r>
        <w:rPr>
          <w:color w:val="FF0000"/>
          <w:sz w:val="28"/>
          <w:szCs w:val="28"/>
        </w:rPr>
        <w:t xml:space="preserve">государство Израиль создано на костях и пепле Жертв Холокоста», к сожалению, </w:t>
      </w:r>
      <w:r w:rsidRPr="004F1128">
        <w:rPr>
          <w:sz w:val="28"/>
          <w:szCs w:val="28"/>
        </w:rPr>
        <w:t>т</w:t>
      </w:r>
      <w:r>
        <w:rPr>
          <w:sz w:val="28"/>
          <w:szCs w:val="28"/>
        </w:rPr>
        <w:t xml:space="preserve">рактуется в Израиле не однозначно, в зависимости от понимания самого определения </w:t>
      </w:r>
      <w:r>
        <w:rPr>
          <w:color w:val="FF0000"/>
          <w:sz w:val="28"/>
          <w:szCs w:val="28"/>
        </w:rPr>
        <w:t xml:space="preserve">Холокоста, как преследование евреев с целью полного истребления народа. Преследованию подверглись только евреи, оставшиеся на оккупированной территории. 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Поэтому в Израиле в течение 54-х лет не признавался факт присутствия среди репатриантов алии после 1953г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«выживших в Холокосте». 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Только в 2007г был признал этот факт Кнессетом законом Юрия </w:t>
      </w:r>
      <w:proofErr w:type="gramStart"/>
      <w:r>
        <w:rPr>
          <w:rFonts w:ascii="Calibri Light" w:hAnsi="Calibri Light" w:cs="Calibri Light"/>
          <w:spacing w:val="-10"/>
          <w:sz w:val="28"/>
          <w:szCs w:val="28"/>
        </w:rPr>
        <w:t>Штерна,(</w:t>
      </w:r>
      <w:proofErr w:type="gramEnd"/>
      <w:r>
        <w:rPr>
          <w:rFonts w:ascii="Calibri Light" w:hAnsi="Calibri Light" w:cs="Calibri Light"/>
          <w:spacing w:val="-10"/>
          <w:sz w:val="28"/>
          <w:szCs w:val="28"/>
        </w:rPr>
        <w:t xml:space="preserve">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зихроно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ливраха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), Принятый затем закон от 3.03.2008г установил выплаты и льготы для, так называемым нуждающимся, получающих социальную добавку, а всем выжившим ещё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выплату на оздоровление 7 дней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. Этим законом признаны две категории нуждающихся: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-«</w:t>
      </w:r>
      <w:proofErr w:type="spell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ницоль</w:t>
      </w:r>
      <w:proofErr w:type="spell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 ШОА»-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выживших на оккупированной территории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и «</w:t>
      </w:r>
      <w:proofErr w:type="spell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плитим</w:t>
      </w:r>
      <w:proofErr w:type="spell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», </w:t>
      </w:r>
      <w:r>
        <w:rPr>
          <w:rFonts w:ascii="Calibri Light" w:hAnsi="Calibri Light" w:cs="Calibri Light"/>
          <w:spacing w:val="-10"/>
          <w:sz w:val="28"/>
          <w:szCs w:val="28"/>
        </w:rPr>
        <w:t>убывших до оккупации их мест проживания. В нём же был узаконен «</w:t>
      </w:r>
      <w:proofErr w:type="gram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СТАТУС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НИЦОЛЬ</w:t>
      </w:r>
      <w:proofErr w:type="gram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 ШОА»</w:t>
      </w:r>
      <w:r w:rsidR="002B7A04">
        <w:rPr>
          <w:rFonts w:ascii="Calibri Light" w:hAnsi="Calibri Light" w:cs="Calibri Light"/>
          <w:color w:val="FF0000"/>
          <w:spacing w:val="-10"/>
          <w:sz w:val="28"/>
          <w:szCs w:val="28"/>
        </w:rPr>
        <w:t>.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10"/>
          <w:sz w:val="28"/>
          <w:szCs w:val="28"/>
        </w:rPr>
        <w:t>К сожалению, этот закон полностью не исполнен Правительством.</w:t>
      </w:r>
      <w:r>
        <w:rPr>
          <w:rFonts w:ascii="Calibri Light" w:hAnsi="Calibri Light" w:cs="Calibri Light"/>
          <w:spacing w:val="-10"/>
          <w:sz w:val="28"/>
          <w:szCs w:val="28"/>
        </w:rPr>
        <w:br/>
        <w:t xml:space="preserve">В дальнейшем, 9.06.2014г был принят Кнессетом закон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«</w:t>
      </w:r>
      <w:r>
        <w:rPr>
          <w:rFonts w:ascii="Times New Roman" w:hAnsi="Times New Roman" w:cs="Times New Roman"/>
          <w:color w:val="FF0000"/>
          <w:spacing w:val="-10"/>
          <w:sz w:val="28"/>
          <w:szCs w:val="28"/>
          <w:rtl/>
        </w:rPr>
        <w:t xml:space="preserve">חוק רדיפות </w:t>
      </w:r>
      <w:proofErr w:type="spellStart"/>
      <w:r>
        <w:rPr>
          <w:rFonts w:ascii="Times New Roman" w:hAnsi="Times New Roman" w:cs="Times New Roman"/>
          <w:color w:val="FF0000"/>
          <w:spacing w:val="-10"/>
          <w:sz w:val="28"/>
          <w:szCs w:val="28"/>
          <w:rtl/>
        </w:rPr>
        <w:t>הנצים</w:t>
      </w:r>
      <w:proofErr w:type="spell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»,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 призванный уравнять доходы узников, прибывших в Израиль после 1953г к доходам, прибывшим до 1953г. Закон признал узников  «инвалидами Холокоста» и установил соответствующие проценту инвалидности выплаты.</w:t>
      </w:r>
      <w:r>
        <w:rPr>
          <w:rFonts w:ascii="Calibri Light" w:hAnsi="Calibri Light" w:cs="Calibri Light"/>
          <w:spacing w:val="-10"/>
          <w:sz w:val="28"/>
          <w:szCs w:val="28"/>
        </w:rPr>
        <w:br/>
        <w:t xml:space="preserve">Однако при реализации этого закона были допущены серьёзные просчёты, фактически ущемляющие положение и выплаты  для выживших, прибывших в Израиль после 1953года.Часть недостатков устранён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Законом Тали </w:t>
      </w:r>
      <w:proofErr w:type="spell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Плосков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, но в отношение только узников, получающих «пособие по уровню доходов», так называемый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«</w:t>
      </w:r>
      <w:proofErr w:type="spell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тагмуль</w:t>
      </w:r>
      <w:proofErr w:type="spell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 </w:t>
      </w:r>
      <w:proofErr w:type="spell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мугдаль</w:t>
      </w:r>
      <w:proofErr w:type="spell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», 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который правильнее было бы назвать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«</w:t>
      </w:r>
      <w:proofErr w:type="spell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тагмуль</w:t>
      </w:r>
      <w:proofErr w:type="spell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 </w:t>
      </w:r>
      <w:proofErr w:type="spell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мугбаль</w:t>
      </w:r>
      <w:proofErr w:type="spell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», 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так как оно, в отличие от пособия из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Битуах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Леуми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, по сути, ограничивает доход, выше которого нельзя получать, и с него вычитаются все дополнительные доходы, в том числе, пособие по старости из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Битуах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Леуми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«</w:t>
      </w:r>
      <w:proofErr w:type="spell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кицбат</w:t>
      </w:r>
      <w:proofErr w:type="spell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 </w:t>
      </w:r>
      <w:proofErr w:type="spell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зикна</w:t>
      </w:r>
      <w:proofErr w:type="spell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». </w:t>
      </w:r>
      <w:r>
        <w:rPr>
          <w:rFonts w:ascii="Calibri Light" w:hAnsi="Calibri Light" w:cs="Calibri Light"/>
          <w:spacing w:val="-10"/>
          <w:sz w:val="28"/>
          <w:szCs w:val="28"/>
        </w:rPr>
        <w:br/>
        <w:t>Но до сих пор не устранены следующие просчёты, требующие их решения:</w:t>
      </w:r>
      <w:r>
        <w:rPr>
          <w:rFonts w:ascii="Calibri Light" w:hAnsi="Calibri Light" w:cs="Calibri Light"/>
          <w:spacing w:val="-10"/>
          <w:sz w:val="28"/>
          <w:szCs w:val="28"/>
        </w:rPr>
        <w:br/>
        <w:t xml:space="preserve">1.Из установленной законом выплаты из Министерства Финансов узникам, получающим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«основное пособие», то есть не получающих социальной добавки, 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продолжают вычитать получаемую ими из Германии гуманитарную помощь в нарушение Соглашения с Германией от 8 ноября 1992г и закона Кнессета от 25 июня 2007г о том, что выплата выжившим в Холокосте из Германии не является доходом. Кстати, грубейшую ошибку допускают люди, называя эту гуманитарную помощь </w:t>
      </w:r>
      <w:r>
        <w:rPr>
          <w:rFonts w:ascii="Calibri Light" w:hAnsi="Calibri Light" w:cs="Calibri Light"/>
          <w:spacing w:val="-10"/>
          <w:sz w:val="28"/>
          <w:szCs w:val="28"/>
        </w:rPr>
        <w:lastRenderedPageBreak/>
        <w:t xml:space="preserve">рентой. Пособие из Германии за страдания, лишения и потерю родных абсурдно называть рентой.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(Рента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 — это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 действительно доходы, получаемые от капитала, как правило, </w:t>
      </w:r>
      <w:proofErr w:type="spell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размещенного</w:t>
      </w:r>
      <w:proofErr w:type="spell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 в виде банковских вкладов, ценных бумаг, доходной недвижимости, земли, а также за счёт доходов, получаемых за счёт авторских прав и гонораров)</w:t>
      </w:r>
      <w:r>
        <w:rPr>
          <w:rFonts w:ascii="Calibri Light" w:hAnsi="Calibri Light" w:cs="Calibri Light"/>
          <w:spacing w:val="-10"/>
          <w:sz w:val="28"/>
          <w:szCs w:val="28"/>
        </w:rPr>
        <w:t>.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 </w:t>
      </w:r>
      <w:proofErr w:type="gramStart"/>
      <w:r>
        <w:rPr>
          <w:rFonts w:ascii="Calibri Light" w:hAnsi="Calibri Light" w:cs="Calibri Light"/>
          <w:spacing w:val="-10"/>
          <w:sz w:val="28"/>
          <w:szCs w:val="28"/>
        </w:rPr>
        <w:t>У</w:t>
      </w:r>
      <w:proofErr w:type="gramEnd"/>
      <w:r>
        <w:rPr>
          <w:rFonts w:ascii="Calibri Light" w:hAnsi="Calibri Light" w:cs="Calibri Light"/>
          <w:spacing w:val="-10"/>
          <w:sz w:val="28"/>
          <w:szCs w:val="28"/>
        </w:rPr>
        <w:t xml:space="preserve"> нуждающихся, выживших в Холокосте, нет и не может быть ренты. У многих нет даже собственного жилья.</w:t>
      </w:r>
      <w:r>
        <w:rPr>
          <w:rFonts w:ascii="Calibri Light" w:hAnsi="Calibri Light" w:cs="Calibri Light"/>
          <w:spacing w:val="-10"/>
          <w:sz w:val="28"/>
          <w:szCs w:val="28"/>
        </w:rPr>
        <w:br/>
        <w:t>2. Для получающих из Министерства Финансов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«пособие по уровню доходов- «</w:t>
      </w:r>
      <w:proofErr w:type="spell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Тагмуль</w:t>
      </w:r>
      <w:proofErr w:type="spell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 </w:t>
      </w:r>
      <w:proofErr w:type="spell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мугдаль</w:t>
      </w:r>
      <w:proofErr w:type="spell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»:</w:t>
      </w:r>
      <w:r>
        <w:rPr>
          <w:rFonts w:ascii="Calibri Light" w:hAnsi="Calibri Light" w:cs="Calibri Light"/>
          <w:spacing w:val="-10"/>
          <w:sz w:val="28"/>
          <w:szCs w:val="28"/>
        </w:rPr>
        <w:br/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-а)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 </w:t>
      </w:r>
      <w:proofErr w:type="spell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Тагмуль</w:t>
      </w:r>
      <w:proofErr w:type="spell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 </w:t>
      </w:r>
      <w:proofErr w:type="spell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Мугдаль</w:t>
      </w:r>
      <w:proofErr w:type="spell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не зависит от возраста, как пособие из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Битуах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Леуми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>,  он одинаков для всех возрастов.</w:t>
      </w:r>
      <w:r>
        <w:rPr>
          <w:rFonts w:ascii="Calibri Light" w:hAnsi="Calibri Light" w:cs="Calibri Light"/>
          <w:spacing w:val="-10"/>
          <w:sz w:val="28"/>
          <w:szCs w:val="28"/>
        </w:rPr>
        <w:br/>
        <w:t>-б)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Размер </w:t>
      </w:r>
      <w:proofErr w:type="spell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Тагмуль</w:t>
      </w:r>
      <w:proofErr w:type="spell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 </w:t>
      </w:r>
      <w:proofErr w:type="spell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Мугдаль</w:t>
      </w:r>
      <w:proofErr w:type="spell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одинаков для работавших и не работавших, так как с него вычитается пособие из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Битуах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Леуми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, а оно у работавших выше, чем у не работавших, и в сумме реальное пособие одинаковое, поэтому они добавки за работу   лишаются. На каком основании?  Почему об этом не продумали и допустили? А ведь получающим пособие с социальной добавкой в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Битуах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Леуми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, допускается дополнительный доход от доработки или пенсии. И для этой категории </w:t>
      </w:r>
      <w:proofErr w:type="gramStart"/>
      <w:r>
        <w:rPr>
          <w:rFonts w:ascii="Calibri Light" w:hAnsi="Calibri Light" w:cs="Calibri Light"/>
          <w:spacing w:val="-10"/>
          <w:sz w:val="28"/>
          <w:szCs w:val="28"/>
        </w:rPr>
        <w:t>выживших  в</w:t>
      </w:r>
      <w:proofErr w:type="gramEnd"/>
      <w:r>
        <w:rPr>
          <w:rFonts w:ascii="Calibri Light" w:hAnsi="Calibri Light" w:cs="Calibri Light"/>
          <w:spacing w:val="-10"/>
          <w:sz w:val="28"/>
          <w:szCs w:val="28"/>
        </w:rPr>
        <w:t xml:space="preserve"> Холокосте эту добавку к базовому пособию не должны вычитать из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Тагмуль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мугдаль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>, так как она находится в допустимых пределах.</w:t>
      </w:r>
      <w:r>
        <w:rPr>
          <w:rFonts w:ascii="Calibri Light" w:hAnsi="Calibri Light" w:cs="Calibri Light"/>
          <w:spacing w:val="-10"/>
          <w:sz w:val="28"/>
          <w:szCs w:val="28"/>
        </w:rPr>
        <w:br/>
        <w:t>-в)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В </w:t>
      </w:r>
      <w:proofErr w:type="spell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Тагмуль</w:t>
      </w:r>
      <w:proofErr w:type="spell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 </w:t>
      </w:r>
      <w:proofErr w:type="spellStart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Мугдаль</w:t>
      </w:r>
      <w:proofErr w:type="spellEnd"/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входит,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по умолчанию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, социальная добавка, но она не выделена, как в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Битуах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Леуми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 , отдельной строкой. При этом, социальная добавка узника одиночки, в настоящее время для возраста старше 80 лет-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2187шек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, а узника семейной пары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3970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шек.А в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Т.М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. узника семейной пары введена вся добавка пары. Поэтому узник семейной пары реально получает на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(3970-2187=1783) шек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. меньше, а второй член семьи, не узник, остаётся без социальной добавки. Устранить допущенное неравенство можно, разделив социальную добавку, в соотношении, как и пособие по старости: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2187 узнику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-кормильцу, а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1783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шек второму члену семьи, а в </w:t>
      </w:r>
      <w:r w:rsidRPr="004F1128">
        <w:rPr>
          <w:rFonts w:ascii="Calibri Light" w:hAnsi="Calibri Light" w:cs="Calibri Light"/>
          <w:color w:val="FF0000"/>
          <w:spacing w:val="-10"/>
          <w:sz w:val="28"/>
          <w:szCs w:val="28"/>
        </w:rPr>
        <w:t>Т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.М. узника 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включить только его составляющую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>2187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 шек.</w:t>
      </w:r>
    </w:p>
    <w:p w:rsidR="004F1128" w:rsidRDefault="004F1128" w:rsidP="004F1128">
      <w:pPr>
        <w:rPr>
          <w:rFonts w:ascii="Calibri Light" w:hAnsi="Calibri Light" w:cs="Calibri Light"/>
          <w:spacing w:val="-10"/>
          <w:sz w:val="28"/>
          <w:szCs w:val="28"/>
        </w:rPr>
      </w:pPr>
      <w:r>
        <w:rPr>
          <w:rFonts w:ascii="Calibri Light" w:hAnsi="Calibri Light" w:cs="Calibri Light"/>
          <w:spacing w:val="-10"/>
          <w:sz w:val="28"/>
          <w:szCs w:val="28"/>
        </w:rPr>
        <w:t>3.Установленная законом Кнессета от 3.03.2008г. выплата на оздоровление 7 дней по не известной причине длительное время не индексировалась. В 2028г. стоимость одного оздоровительного дня составляла 298.57шек. И нам начисляли 7*298.57=2090шек. Но с2019г эта стоимость уже составляет 432шек, и за сем</w:t>
      </w:r>
      <w:r>
        <w:rPr>
          <w:rFonts w:ascii="Calibri Light" w:hAnsi="Calibri Light" w:cs="Calibri Light"/>
          <w:spacing w:val="-10"/>
          <w:sz w:val="28"/>
          <w:szCs w:val="28"/>
        </w:rPr>
        <w:t>ь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 дней соответственно 7*432= 3024шек. </w:t>
      </w:r>
    </w:p>
    <w:p w:rsidR="004F1128" w:rsidRDefault="004F1128" w:rsidP="004F1128">
      <w:r>
        <w:rPr>
          <w:rFonts w:ascii="Calibri Light" w:hAnsi="Calibri Light" w:cs="Calibri Light"/>
          <w:spacing w:val="-10"/>
          <w:sz w:val="28"/>
          <w:szCs w:val="28"/>
        </w:rPr>
        <w:t xml:space="preserve">4. Главной причиной выше перечисленных примеров бездушного отношения к чудом выжившим в Холокосте считаем в том, что в Израиле нет глубокого осознания нашей трагедии-Холокоста, и поэтому до сих пор Правительством не исполнен закон Кнессета от 3,03.2008г об установлении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СТАТУСА «УЗНИК НАЦИЗМА», 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постановившего исполнить его до 60-тилетия создания государства Израиль. Для этого после принятия закона даже была создана Комиссия во главе с Яковом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Эдри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.  Но сменилось Правительство, а в демократическом государстве Израиль, очевидно, нет традиции преемственности власти. Более того, Кнессет 9.06.2014г принимает закон, игнорируя ранее принятые. И вместо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СТАТУСА «УЗНИК НАЦИЗМА» 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вводится юридически не выверенное понятие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«переживший Холокост», 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к которому причислили евреев, не подвергавшихся преследованию нацистами, и только потому, что они евреи и их прежнее место жительства было затем оккупировано. Законом от 3.03.2008г они отнесены к категории </w:t>
      </w:r>
      <w:r>
        <w:rPr>
          <w:rFonts w:ascii="Calibri Light" w:hAnsi="Calibri Light" w:cs="Calibri Light"/>
          <w:color w:val="FF0000"/>
          <w:spacing w:val="-10"/>
          <w:sz w:val="28"/>
          <w:szCs w:val="28"/>
        </w:rPr>
        <w:t xml:space="preserve">«ПЛИТИМ», 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что нисколько не унижает их </w:t>
      </w:r>
      <w:proofErr w:type="gramStart"/>
      <w:r>
        <w:rPr>
          <w:rFonts w:ascii="Calibri Light" w:hAnsi="Calibri Light" w:cs="Calibri Light"/>
          <w:spacing w:val="-10"/>
          <w:sz w:val="28"/>
          <w:szCs w:val="28"/>
        </w:rPr>
        <w:t>( а</w:t>
      </w:r>
      <w:proofErr w:type="gramEnd"/>
      <w:r>
        <w:rPr>
          <w:rFonts w:ascii="Calibri Light" w:hAnsi="Calibri Light" w:cs="Calibri Light"/>
          <w:spacing w:val="-10"/>
          <w:sz w:val="28"/>
          <w:szCs w:val="28"/>
        </w:rPr>
        <w:t xml:space="preserve"> даже многих эвакуированных возвеличивает) и не лишает их помощи от государства, как нуждающимся. И не надо уловок и отступлений от законов. Нужно твёрдая решимость и сострадание к этим людям,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перенесшие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 страдания и лишения, вызванные </w:t>
      </w:r>
      <w:r>
        <w:rPr>
          <w:rFonts w:ascii="Calibri Light" w:hAnsi="Calibri Light" w:cs="Calibri Light"/>
          <w:spacing w:val="-10"/>
          <w:sz w:val="28"/>
          <w:szCs w:val="28"/>
        </w:rPr>
        <w:t>войной,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 а не Холокост</w:t>
      </w:r>
      <w:r>
        <w:rPr>
          <w:rFonts w:ascii="Calibri Light" w:hAnsi="Calibri Light" w:cs="Calibri Light"/>
          <w:spacing w:val="-10"/>
          <w:sz w:val="28"/>
          <w:szCs w:val="28"/>
        </w:rPr>
        <w:t>ом</w:t>
      </w:r>
      <w:r>
        <w:rPr>
          <w:rFonts w:ascii="Calibri Light" w:hAnsi="Calibri Light" w:cs="Calibri Light"/>
          <w:spacing w:val="-10"/>
          <w:sz w:val="28"/>
          <w:szCs w:val="28"/>
        </w:rPr>
        <w:t xml:space="preserve">.    </w:t>
      </w:r>
    </w:p>
    <w:p w:rsidR="004F1128" w:rsidRDefault="004F1128" w:rsidP="004F1128">
      <w:pPr>
        <w:rPr>
          <w:b/>
          <w:bCs/>
          <w:i/>
          <w:iCs/>
          <w:color w:val="0D0D0D"/>
          <w:sz w:val="28"/>
          <w:szCs w:val="28"/>
        </w:rPr>
      </w:pPr>
      <w:r>
        <w:rPr>
          <w:rFonts w:ascii="Calibri Light" w:hAnsi="Calibri Light" w:cs="Calibri Light"/>
          <w:spacing w:val="-10"/>
          <w:sz w:val="28"/>
          <w:szCs w:val="28"/>
        </w:rPr>
        <w:t> Отсутствие</w:t>
      </w:r>
      <w:r>
        <w:rPr>
          <w:sz w:val="28"/>
          <w:szCs w:val="28"/>
        </w:rPr>
        <w:t xml:space="preserve"> у нас </w:t>
      </w:r>
      <w:r>
        <w:rPr>
          <w:color w:val="FF0000"/>
          <w:sz w:val="28"/>
          <w:szCs w:val="28"/>
        </w:rPr>
        <w:t>СТАТУСА</w:t>
      </w:r>
      <w:r>
        <w:rPr>
          <w:sz w:val="28"/>
          <w:szCs w:val="28"/>
        </w:rPr>
        <w:t xml:space="preserve"> усложняет нашу жизнь при обращении в различные учреждения, которые по-своему трактуют эти законы. Я хочу напомнить, что ещё 33 года тому назад, Правительством Советского Союза, где ранее, слова Холокост и гетто, были под строгим запретом, 9-го октября 1989г. было утверждено </w:t>
      </w:r>
      <w:r>
        <w:rPr>
          <w:color w:val="FF0000"/>
          <w:sz w:val="28"/>
          <w:szCs w:val="28"/>
        </w:rPr>
        <w:t>Положение №825 о малолетних узниках концлагерей и гетто. И этим узникам были выданы удостоверения, которые сохранились у репатриантов, но здесь они силы не имею</w:t>
      </w:r>
      <w:r>
        <w:rPr>
          <w:color w:val="FF0000"/>
        </w:rPr>
        <w:t xml:space="preserve">т. </w:t>
      </w:r>
      <w:r>
        <w:rPr>
          <w:b/>
          <w:bCs/>
          <w:i/>
          <w:iCs/>
          <w:color w:val="0D0D0D"/>
          <w:sz w:val="28"/>
          <w:szCs w:val="28"/>
        </w:rPr>
        <w:t xml:space="preserve">А в нашем родном государстве, созданном на костях и пепле жертв Холокоста и страданиях, и лишениях чудом уцелевших, находившихся под властью нацистов и подлежавших уничтожению, просто до нас очередь не дошла, до сих пор нет этого статуса. Это не финансовый вопрос, дополнительных выплат и льгот не требуются. Это, скорее всего, вопрос морально- этического и политического характера. Я утверждаю это с болью, как узник гетто, потерявший в ШОА родителей, чьи имена в списке 6-ти миллионов ЖЕРТВ, и я со старшим 11-летним братом, как-то, невероятным чудом выжили. Для нас это очень важно, наличие статуса решит многие бытовые, жизненные проблемы. Ведь нас осталось совсем мало. Нас уже можно занести в красную книгу как исчезнувший вид. Поэтому я посчитал своим </w:t>
      </w:r>
      <w:r>
        <w:rPr>
          <w:b/>
          <w:bCs/>
          <w:i/>
          <w:iCs/>
          <w:color w:val="0D0D0D"/>
          <w:sz w:val="28"/>
          <w:szCs w:val="28"/>
        </w:rPr>
        <w:t>долгом обратить</w:t>
      </w:r>
      <w:r>
        <w:rPr>
          <w:b/>
          <w:bCs/>
          <w:i/>
          <w:iCs/>
          <w:color w:val="0D0D0D"/>
          <w:sz w:val="28"/>
          <w:szCs w:val="28"/>
        </w:rPr>
        <w:t xml:space="preserve"> ваше внимание на это.</w:t>
      </w:r>
    </w:p>
    <w:p w:rsidR="004F1128" w:rsidRDefault="004F1128" w:rsidP="004F1128">
      <w:r>
        <w:rPr>
          <w:rFonts w:ascii="Calibri Light" w:hAnsi="Calibri Light" w:cs="Calibri Light"/>
          <w:spacing w:val="-10"/>
          <w:sz w:val="28"/>
          <w:szCs w:val="28"/>
        </w:rPr>
        <w:t xml:space="preserve">             Председатель </w:t>
      </w:r>
      <w:proofErr w:type="spellStart"/>
      <w:r>
        <w:rPr>
          <w:rFonts w:ascii="Calibri Light" w:hAnsi="Calibri Light" w:cs="Calibri Light"/>
          <w:spacing w:val="-10"/>
          <w:sz w:val="28"/>
          <w:szCs w:val="28"/>
        </w:rPr>
        <w:t>Всеизральской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 Ассоциации «Уцелевшие в концлагерях и гетто в Израиле»</w:t>
      </w:r>
    </w:p>
    <w:p w:rsidR="004F1128" w:rsidRPr="004F1128" w:rsidRDefault="004F1128" w:rsidP="004F1128">
      <w:pPr>
        <w:ind w:left="720"/>
        <w:rPr>
          <w:b/>
          <w:bCs/>
        </w:rPr>
      </w:pPr>
      <w:r w:rsidRPr="004F1128">
        <w:rPr>
          <w:rFonts w:ascii="Calibri Light" w:hAnsi="Calibri Light" w:cs="Calibri Light"/>
          <w:b/>
          <w:bCs/>
          <w:spacing w:val="-10"/>
          <w:sz w:val="28"/>
          <w:szCs w:val="28"/>
        </w:rPr>
        <w:t xml:space="preserve">  Гита   Койфман        </w:t>
      </w:r>
    </w:p>
    <w:p w:rsidR="004F1128" w:rsidRDefault="004F1128" w:rsidP="004F1128">
      <w:pPr>
        <w:rPr>
          <w:rFonts w:ascii="Calibri Light" w:hAnsi="Calibri Light" w:cs="Calibri Light"/>
          <w:spacing w:val="-10"/>
          <w:sz w:val="28"/>
          <w:szCs w:val="28"/>
        </w:rPr>
      </w:pPr>
      <w:r>
        <w:rPr>
          <w:rFonts w:ascii="Calibri Light" w:hAnsi="Calibri Light" w:cs="Calibri Light"/>
          <w:spacing w:val="-10"/>
          <w:sz w:val="28"/>
          <w:szCs w:val="28"/>
        </w:rPr>
        <w:t>              Генеральный директор Ассоциации               </w:t>
      </w:r>
    </w:p>
    <w:p w:rsidR="004F1128" w:rsidRDefault="004F1128" w:rsidP="004F1128">
      <w:pPr>
        <w:ind w:left="720"/>
        <w:rPr>
          <w:rFonts w:ascii="Calibri Light" w:hAnsi="Calibri Light" w:cs="Calibri Light"/>
          <w:spacing w:val="-10"/>
          <w:sz w:val="28"/>
          <w:szCs w:val="28"/>
        </w:rPr>
      </w:pPr>
      <w:r>
        <w:rPr>
          <w:rFonts w:ascii="Calibri Light" w:hAnsi="Calibri Light" w:cs="Calibri Light"/>
          <w:spacing w:val="-10"/>
          <w:sz w:val="28"/>
          <w:szCs w:val="28"/>
        </w:rPr>
        <w:t xml:space="preserve"> </w:t>
      </w:r>
      <w:r w:rsidRPr="004F1128">
        <w:rPr>
          <w:rFonts w:ascii="Calibri Light" w:hAnsi="Calibri Light" w:cs="Calibri Light"/>
          <w:b/>
          <w:bCs/>
          <w:spacing w:val="-10"/>
          <w:sz w:val="28"/>
          <w:szCs w:val="28"/>
        </w:rPr>
        <w:t xml:space="preserve">Роман </w:t>
      </w:r>
      <w:proofErr w:type="spellStart"/>
      <w:r w:rsidRPr="004F1128">
        <w:rPr>
          <w:rFonts w:ascii="Calibri Light" w:hAnsi="Calibri Light" w:cs="Calibri Light"/>
          <w:b/>
          <w:bCs/>
          <w:spacing w:val="-10"/>
          <w:sz w:val="28"/>
          <w:szCs w:val="28"/>
        </w:rPr>
        <w:t>Брамник</w:t>
      </w:r>
      <w:proofErr w:type="spellEnd"/>
      <w:r>
        <w:rPr>
          <w:rFonts w:ascii="Calibri Light" w:hAnsi="Calibri Light" w:cs="Calibri Light"/>
          <w:spacing w:val="-10"/>
          <w:sz w:val="28"/>
          <w:szCs w:val="28"/>
        </w:rPr>
        <w:t xml:space="preserve">  </w:t>
      </w:r>
    </w:p>
    <w:p w:rsidR="004F1128" w:rsidRDefault="004F1128" w:rsidP="004F1128">
      <w:pPr>
        <w:jc w:val="center"/>
      </w:pPr>
      <w:r>
        <w:rPr>
          <w:rFonts w:ascii="Calibri Light" w:hAnsi="Calibri Light" w:cs="Calibri Light"/>
          <w:spacing w:val="-10"/>
          <w:sz w:val="28"/>
          <w:szCs w:val="28"/>
        </w:rPr>
        <w:t>15.08.2022года</w:t>
      </w:r>
    </w:p>
    <w:p w:rsidR="00601773" w:rsidRDefault="00601773"/>
    <w:sectPr w:rsidR="00601773" w:rsidSect="006017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128"/>
    <w:rsid w:val="000F4EB8"/>
    <w:rsid w:val="001A5355"/>
    <w:rsid w:val="00264C54"/>
    <w:rsid w:val="002B7A04"/>
    <w:rsid w:val="003C1616"/>
    <w:rsid w:val="003C5969"/>
    <w:rsid w:val="003E0F24"/>
    <w:rsid w:val="0041236B"/>
    <w:rsid w:val="0045253B"/>
    <w:rsid w:val="004F1128"/>
    <w:rsid w:val="004F1853"/>
    <w:rsid w:val="004F5873"/>
    <w:rsid w:val="00547036"/>
    <w:rsid w:val="005C6EEF"/>
    <w:rsid w:val="00601773"/>
    <w:rsid w:val="007152DB"/>
    <w:rsid w:val="007361BA"/>
    <w:rsid w:val="00741E19"/>
    <w:rsid w:val="0076056F"/>
    <w:rsid w:val="007A1A53"/>
    <w:rsid w:val="007A6881"/>
    <w:rsid w:val="00814102"/>
    <w:rsid w:val="00835E85"/>
    <w:rsid w:val="0089165C"/>
    <w:rsid w:val="008E488E"/>
    <w:rsid w:val="008E6EEA"/>
    <w:rsid w:val="00A63536"/>
    <w:rsid w:val="00B47B49"/>
    <w:rsid w:val="00B62B85"/>
    <w:rsid w:val="00BB2810"/>
    <w:rsid w:val="00C14891"/>
    <w:rsid w:val="00C430DD"/>
    <w:rsid w:val="00C4404D"/>
    <w:rsid w:val="00C4597A"/>
    <w:rsid w:val="00CF1571"/>
    <w:rsid w:val="00D413E1"/>
    <w:rsid w:val="00D96B7E"/>
    <w:rsid w:val="00DC012D"/>
    <w:rsid w:val="00DC51B2"/>
    <w:rsid w:val="00EA6E3F"/>
    <w:rsid w:val="00F23B0D"/>
    <w:rsid w:val="00F27EA8"/>
    <w:rsid w:val="00F32350"/>
    <w:rsid w:val="00F50F57"/>
    <w:rsid w:val="00F60D39"/>
    <w:rsid w:val="00F6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E567"/>
  <w15:chartTrackingRefBased/>
  <w15:docId w15:val="{EABD3FFE-9733-4C26-8AA4-2D736C91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28"/>
    <w:pPr>
      <w:spacing w:after="0" w:line="240" w:lineRule="auto"/>
    </w:pPr>
    <w:rPr>
      <w:rFonts w:ascii="Calibri" w:hAnsi="Calibri" w:cs="Calibri"/>
      <w:lang w:val="ru-RU"/>
    </w:rPr>
  </w:style>
  <w:style w:type="paragraph" w:styleId="1">
    <w:name w:val="heading 1"/>
    <w:basedOn w:val="a"/>
    <w:next w:val="a"/>
    <w:link w:val="10"/>
    <w:autoRedefine/>
    <w:uiPriority w:val="9"/>
    <w:unhideWhenUsed/>
    <w:qFormat/>
    <w:rsid w:val="007A6881"/>
    <w:pPr>
      <w:spacing w:after="146" w:line="259" w:lineRule="auto"/>
      <w:outlineLvl w:val="0"/>
    </w:pPr>
    <w:rPr>
      <w:rFonts w:ascii="Times New Roman" w:eastAsia="Times New Roman" w:hAnsi="Times New Roman" w:cs="Times New Roman"/>
      <w:b/>
      <w:bCs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881"/>
    <w:rPr>
      <w:rFonts w:ascii="Times New Roman" w:eastAsia="Times New Roman" w:hAnsi="Times New Roman" w:cs="Times New Roman"/>
      <w:b/>
      <w:bCs/>
      <w:i/>
      <w:color w:val="000000"/>
      <w:sz w:val="28"/>
    </w:rPr>
  </w:style>
  <w:style w:type="paragraph" w:customStyle="1" w:styleId="a3">
    <w:name w:val="Глава"/>
    <w:basedOn w:val="a4"/>
    <w:link w:val="a5"/>
    <w:autoRedefine/>
    <w:qFormat/>
    <w:rsid w:val="008E6EEA"/>
    <w:pPr>
      <w:keepNext w:val="0"/>
      <w:keepLines w:val="0"/>
      <w:spacing w:before="0" w:after="146" w:line="240" w:lineRule="auto"/>
      <w:ind w:left="568"/>
    </w:pPr>
    <w:rPr>
      <w:rFonts w:cstheme="minorHAnsi"/>
      <w:b/>
      <w:i/>
      <w:iCs/>
      <w:noProof/>
      <w:sz w:val="36"/>
      <w:szCs w:val="36"/>
    </w:rPr>
  </w:style>
  <w:style w:type="character" w:customStyle="1" w:styleId="a5">
    <w:name w:val="Глава Знак"/>
    <w:basedOn w:val="a0"/>
    <w:link w:val="a3"/>
    <w:rsid w:val="008E6EEA"/>
    <w:rPr>
      <w:rFonts w:asciiTheme="majorHAnsi" w:eastAsiaTheme="majorEastAsia" w:hAnsiTheme="majorHAnsi" w:cstheme="minorHAnsi"/>
      <w:b/>
      <w:i/>
      <w:iCs/>
      <w:noProof/>
      <w:color w:val="365F91" w:themeColor="accent1" w:themeShade="BF"/>
      <w:sz w:val="36"/>
      <w:szCs w:val="36"/>
    </w:rPr>
  </w:style>
  <w:style w:type="paragraph" w:styleId="a4">
    <w:name w:val="TOC Heading"/>
    <w:basedOn w:val="1"/>
    <w:next w:val="a"/>
    <w:uiPriority w:val="39"/>
    <w:semiHidden/>
    <w:unhideWhenUsed/>
    <w:qFormat/>
    <w:rsid w:val="008E6EEA"/>
    <w:pPr>
      <w:keepNext/>
      <w:keepLines/>
      <w:spacing w:before="240"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365F91" w:themeColor="accent1" w:themeShade="BF"/>
      <w:sz w:val="32"/>
      <w:szCs w:val="32"/>
    </w:rPr>
  </w:style>
  <w:style w:type="paragraph" w:customStyle="1" w:styleId="a6">
    <w:name w:val="сноска"/>
    <w:basedOn w:val="a7"/>
    <w:next w:val="a"/>
    <w:link w:val="a8"/>
    <w:autoRedefine/>
    <w:qFormat/>
    <w:rsid w:val="00814102"/>
    <w:pPr>
      <w:spacing w:before="240" w:line="276" w:lineRule="auto"/>
      <w:ind w:left="10" w:right="2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a8">
    <w:name w:val="сноска Знак"/>
    <w:basedOn w:val="a0"/>
    <w:link w:val="a6"/>
    <w:rsid w:val="00814102"/>
    <w:rPr>
      <w:rFonts w:ascii="Times New Roman" w:eastAsia="Times New Roman" w:hAnsi="Times New Roman" w:cs="Times New Roman"/>
      <w:color w:val="000000"/>
    </w:rPr>
  </w:style>
  <w:style w:type="paragraph" w:styleId="a7">
    <w:name w:val="endnote text"/>
    <w:basedOn w:val="a"/>
    <w:link w:val="a9"/>
    <w:uiPriority w:val="99"/>
    <w:semiHidden/>
    <w:unhideWhenUsed/>
    <w:rsid w:val="00814102"/>
    <w:rPr>
      <w:sz w:val="20"/>
      <w:szCs w:val="20"/>
    </w:rPr>
  </w:style>
  <w:style w:type="character" w:customStyle="1" w:styleId="a9">
    <w:name w:val="Текст концевой сноски Знак"/>
    <w:basedOn w:val="a0"/>
    <w:link w:val="a7"/>
    <w:uiPriority w:val="99"/>
    <w:semiHidden/>
    <w:rsid w:val="008141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2022-09-11T13:45:00Z</dcterms:created>
  <dcterms:modified xsi:type="dcterms:W3CDTF">2022-09-11T14:05:00Z</dcterms:modified>
</cp:coreProperties>
</file>