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773" w:rsidRPr="00CE1CF4" w:rsidRDefault="002757F9" w:rsidP="002757F9">
      <w:pPr>
        <w:jc w:val="right"/>
        <w:rPr>
          <w:lang w:val="ru-RU"/>
        </w:rPr>
      </w:pPr>
      <w:r w:rsidRPr="00CE1CF4">
        <w:rPr>
          <w:lang w:val="ru-RU"/>
        </w:rPr>
        <w:t>10-2022</w:t>
      </w:r>
    </w:p>
    <w:p w:rsidR="00472B37" w:rsidRPr="00CB6879" w:rsidRDefault="002757F9" w:rsidP="00CB6879">
      <w:pPr>
        <w:pStyle w:val="a3"/>
        <w:rPr>
          <w:b/>
        </w:rPr>
      </w:pPr>
      <w:r w:rsidRPr="00CB6879">
        <w:t>Организация б\узников к\л и гетто</w:t>
      </w:r>
      <w:r w:rsidR="00472B37" w:rsidRPr="00CB6879">
        <w:t xml:space="preserve"> </w:t>
      </w:r>
      <w:r w:rsidRPr="00CB6879">
        <w:t>«Чудом уцелевшие», Петах Тиква</w:t>
      </w:r>
    </w:p>
    <w:p w:rsidR="00472B37" w:rsidRPr="00CE1CF4" w:rsidRDefault="00472B37" w:rsidP="00CB6879">
      <w:pPr>
        <w:pStyle w:val="a3"/>
      </w:pPr>
    </w:p>
    <w:p w:rsidR="00472B37" w:rsidRPr="00CE1CF4" w:rsidRDefault="002757F9" w:rsidP="00CB6879">
      <w:pPr>
        <w:pStyle w:val="a3"/>
        <w:numPr>
          <w:ilvl w:val="0"/>
          <w:numId w:val="2"/>
        </w:numPr>
        <w:rPr>
          <w:b/>
        </w:rPr>
      </w:pPr>
      <w:r w:rsidRPr="00CE1CF4">
        <w:t>Историческая справка</w:t>
      </w:r>
    </w:p>
    <w:p w:rsidR="002757F9" w:rsidRPr="00CE1CF4" w:rsidRDefault="002757F9" w:rsidP="00CB6879">
      <w:pPr>
        <w:pStyle w:val="a3"/>
        <w:rPr>
          <w:b/>
        </w:rPr>
      </w:pPr>
      <w:r w:rsidRPr="00CE1CF4">
        <w:t xml:space="preserve">Амута «Чудом уцелевшие» создана 22 августа 2000 г. , </w:t>
      </w:r>
      <w:r w:rsidRPr="00CE1CF4">
        <w:br/>
        <w:t>рег.№58-36-5005</w:t>
      </w:r>
      <w:r w:rsidRPr="00CE1CF4">
        <w:br/>
        <w:t>Учредители: Яков Левит, Давид Таубкин, Михаил Винокур, Авраам Рубенчик, Борис Ткач, Валентина Райхинштейн, По</w:t>
      </w:r>
      <w:r w:rsidR="00A30CC2">
        <w:t>л</w:t>
      </w:r>
      <w:r w:rsidRPr="00CE1CF4">
        <w:t>ина Бельфер.</w:t>
      </w:r>
      <w:r w:rsidRPr="00CE1CF4">
        <w:br/>
        <w:t xml:space="preserve">Первый Председатель -  </w:t>
      </w:r>
      <w:r w:rsidRPr="00CE1CF4">
        <w:rPr>
          <w:bCs/>
          <w:i/>
          <w:iCs/>
        </w:rPr>
        <w:t>Яков Левит.</w:t>
      </w:r>
      <w:r w:rsidRPr="00CE1CF4">
        <w:t xml:space="preserve"> Второй </w:t>
      </w:r>
      <w:r w:rsidRPr="00CE1CF4">
        <w:rPr>
          <w:bCs/>
          <w:i/>
          <w:iCs/>
        </w:rPr>
        <w:t>– Борис Ткач</w:t>
      </w:r>
      <w:r w:rsidRPr="00CE1CF4">
        <w:t xml:space="preserve">. Третий – </w:t>
      </w:r>
      <w:r w:rsidRPr="00CE1CF4">
        <w:rPr>
          <w:bCs/>
          <w:i/>
          <w:iCs/>
        </w:rPr>
        <w:t>Михаил Винокур</w:t>
      </w:r>
      <w:r w:rsidRPr="00CE1CF4">
        <w:t xml:space="preserve">. Четвёртый – </w:t>
      </w:r>
      <w:r w:rsidRPr="00CE1CF4">
        <w:rPr>
          <w:bCs/>
          <w:i/>
          <w:iCs/>
        </w:rPr>
        <w:t>Евгений Кацура</w:t>
      </w:r>
      <w:r w:rsidRPr="00CE1CF4">
        <w:t xml:space="preserve">. Пятый (с 2009 г.) – </w:t>
      </w:r>
      <w:r w:rsidRPr="00CE1CF4">
        <w:rPr>
          <w:bCs/>
          <w:i/>
          <w:iCs/>
        </w:rPr>
        <w:t>Рита Симхис</w:t>
      </w:r>
      <w:r w:rsidRPr="00CE1CF4">
        <w:t>.</w:t>
      </w:r>
    </w:p>
    <w:p w:rsidR="002757F9" w:rsidRPr="00CE1CF4" w:rsidRDefault="002757F9" w:rsidP="00CB6879">
      <w:pPr>
        <w:pStyle w:val="a3"/>
        <w:rPr>
          <w:b/>
        </w:rPr>
      </w:pPr>
      <w:r w:rsidRPr="00CE1CF4">
        <w:t xml:space="preserve">Начальная численность участников была около 100 чел. И быстро выросла до 240 чел. Сегодня в Организации 95 чел. Многие по состоянию здоровья не могут участвовать в жизни Организации. </w:t>
      </w:r>
    </w:p>
    <w:p w:rsidR="003D2A6E" w:rsidRPr="00CE1CF4" w:rsidRDefault="003D2A6E" w:rsidP="00CB6879">
      <w:pPr>
        <w:pStyle w:val="a3"/>
        <w:rPr>
          <w:b/>
        </w:rPr>
      </w:pPr>
      <w:r w:rsidRPr="00CE1CF4">
        <w:t>II.</w:t>
      </w:r>
      <w:r w:rsidR="00472B37" w:rsidRPr="00CE1CF4">
        <w:t xml:space="preserve">     </w:t>
      </w:r>
      <w:r w:rsidR="00A4392A" w:rsidRPr="00CE1CF4">
        <w:t>Важнейшие мероприятия по сохранению памяти о Холокосте.</w:t>
      </w:r>
    </w:p>
    <w:p w:rsidR="00A4392A" w:rsidRPr="00CE1CF4" w:rsidRDefault="00A4392A" w:rsidP="00CB6879">
      <w:pPr>
        <w:pStyle w:val="a3"/>
        <w:rPr>
          <w:b/>
        </w:rPr>
      </w:pPr>
      <w:r w:rsidRPr="00CE1CF4">
        <w:t>1. Ежегодно в январе мы отмечаем Международный День Памяти</w:t>
      </w:r>
      <w:r w:rsidR="00A30CC2">
        <w:t xml:space="preserve"> </w:t>
      </w:r>
      <w:r w:rsidRPr="00CE1CF4">
        <w:t>жертв Холокоста. В а</w:t>
      </w:r>
      <w:r w:rsidR="00A30CC2">
        <w:t>п</w:t>
      </w:r>
      <w:r w:rsidRPr="00CE1CF4">
        <w:t>реле, в день Шоа мы ходим на кладбище Сгула к Памятнику погибши евреям. Зажигаем поминальные свечи, читаем молитву, возлагаем ц</w:t>
      </w:r>
      <w:r w:rsidR="00A30CC2">
        <w:t>в</w:t>
      </w:r>
      <w:r w:rsidRPr="00CE1CF4">
        <w:t xml:space="preserve">еты. Участвуем в городских мероприятиях, со своими воспоминаниями выступают </w:t>
      </w:r>
      <w:r w:rsidRPr="00CE1CF4">
        <w:rPr>
          <w:bCs/>
          <w:i/>
          <w:iCs/>
        </w:rPr>
        <w:t>Малка Аккерман, Борис Ткач, Дора Канцлер, Ефим Диманд, Ефим Гимельштейн, Рита Симхис</w:t>
      </w:r>
      <w:r w:rsidRPr="00CE1CF4">
        <w:t xml:space="preserve"> и другие член</w:t>
      </w:r>
      <w:r w:rsidR="00A30CC2">
        <w:t>ы</w:t>
      </w:r>
      <w:r w:rsidRPr="00CE1CF4">
        <w:t xml:space="preserve"> Организации.</w:t>
      </w:r>
      <w:r w:rsidRPr="00CE1CF4">
        <w:br/>
        <w:t>2. В марте у нас Праздник Освобождения  из гетто и к/л Транснистрии (1944) – второй День нашего рождения.</w:t>
      </w:r>
      <w:r w:rsidRPr="00CE1CF4">
        <w:br/>
        <w:t xml:space="preserve">3. 9 мая участвуем в городском празднике; к Памятнику </w:t>
      </w:r>
      <w:r w:rsidRPr="00CE1CF4">
        <w:lastRenderedPageBreak/>
        <w:t>погибшим воинам-евреям возлагаем венок от всех б/узников (мы участвовали в открытии этого памяиника).</w:t>
      </w:r>
    </w:p>
    <w:p w:rsidR="003D2A6E" w:rsidRPr="00CE1CF4" w:rsidRDefault="00A4392A" w:rsidP="00CB6879">
      <w:pPr>
        <w:pStyle w:val="a3"/>
        <w:rPr>
          <w:b/>
        </w:rPr>
      </w:pPr>
      <w:r w:rsidRPr="00CE1CF4">
        <w:t>4. В 2016 участвовали в посадке Рощи Памяти погибших во время войны детей, сажал</w:t>
      </w:r>
      <w:r w:rsidR="003D2A6E" w:rsidRPr="00CE1CF4">
        <w:t>и</w:t>
      </w:r>
      <w:r w:rsidRPr="00CE1CF4">
        <w:t xml:space="preserve"> деревья.</w:t>
      </w:r>
      <w:r w:rsidR="003D2A6E" w:rsidRPr="00CE1CF4">
        <w:br/>
        <w:t xml:space="preserve">5. Создали Музей Боевой Славы в помещении нашего Дома Оле – </w:t>
      </w:r>
      <w:r w:rsidR="00A94100">
        <w:t>с</w:t>
      </w:r>
      <w:r w:rsidR="003D2A6E" w:rsidRPr="00CE1CF4">
        <w:t>обрали медали, письма, руковписи, воспоминания, фотографии вр</w:t>
      </w:r>
      <w:r w:rsidR="00A94100">
        <w:t>е</w:t>
      </w:r>
      <w:r w:rsidR="003D2A6E" w:rsidRPr="00CE1CF4">
        <w:t>нмён ВОВ. Там они в сохранности и свободном дост</w:t>
      </w:r>
      <w:r w:rsidR="00A94100">
        <w:t>у</w:t>
      </w:r>
      <w:r w:rsidR="003D2A6E" w:rsidRPr="00CE1CF4">
        <w:t>пе</w:t>
      </w:r>
      <w:r w:rsidR="00A94100">
        <w:t xml:space="preserve"> хранятся для</w:t>
      </w:r>
      <w:r w:rsidR="003D2A6E" w:rsidRPr="00CE1CF4">
        <w:t xml:space="preserve"> будущим поколениям.</w:t>
      </w:r>
    </w:p>
    <w:p w:rsidR="003D2A6E" w:rsidRPr="00CE1CF4" w:rsidRDefault="003D2A6E" w:rsidP="00CB6879">
      <w:pPr>
        <w:pStyle w:val="a3"/>
        <w:rPr>
          <w:b/>
        </w:rPr>
      </w:pPr>
      <w:r w:rsidRPr="00CE1CF4">
        <w:t>III</w:t>
      </w:r>
      <w:r w:rsidR="00221EF0" w:rsidRPr="00CE1CF4">
        <w:t>.</w:t>
      </w:r>
      <w:r w:rsidRPr="00CE1CF4">
        <w:t xml:space="preserve">      Свидетельства </w:t>
      </w:r>
      <w:r w:rsidR="00A94100">
        <w:t xml:space="preserve">для </w:t>
      </w:r>
      <w:r w:rsidRPr="00CE1CF4">
        <w:t>будущи</w:t>
      </w:r>
      <w:r w:rsidR="00A94100">
        <w:t>х</w:t>
      </w:r>
      <w:r w:rsidRPr="00CE1CF4">
        <w:t xml:space="preserve"> поколени</w:t>
      </w:r>
      <w:r w:rsidR="00A94100">
        <w:t>й</w:t>
      </w:r>
      <w:r w:rsidRPr="00CE1CF4">
        <w:t xml:space="preserve"> о Холокосте. </w:t>
      </w:r>
    </w:p>
    <w:p w:rsidR="00255CCC" w:rsidRPr="00CE1CF4" w:rsidRDefault="00255CCC" w:rsidP="00CB6879">
      <w:pPr>
        <w:pStyle w:val="a3"/>
        <w:rPr>
          <w:b/>
        </w:rPr>
      </w:pPr>
      <w:r w:rsidRPr="00CE1CF4">
        <w:t xml:space="preserve"> </w:t>
      </w:r>
      <w:r w:rsidR="003D2A6E" w:rsidRPr="00CE1CF4">
        <w:t>6. Мы, последние свидетели Холокоста, должны рассказатьд</w:t>
      </w:r>
      <w:r w:rsidR="00A94100">
        <w:t xml:space="preserve"> </w:t>
      </w:r>
      <w:r w:rsidR="003D2A6E" w:rsidRPr="00CE1CF4">
        <w:t>етям, внук</w:t>
      </w:r>
      <w:r w:rsidR="00A94100">
        <w:t>а</w:t>
      </w:r>
      <w:r w:rsidR="003D2A6E" w:rsidRPr="00CE1CF4">
        <w:t>м, какая страшная была война.</w:t>
      </w:r>
      <w:r w:rsidRPr="00CE1CF4">
        <w:t xml:space="preserve"> Сотрудники музея Яд Вашем приходили к нам домой, записывали наши воспоминания и передавали на хранение и э</w:t>
      </w:r>
      <w:r w:rsidR="00A94100">
        <w:t>к</w:t>
      </w:r>
      <w:r w:rsidRPr="00CE1CF4">
        <w:t>спозицию в Яд Вашем.</w:t>
      </w:r>
    </w:p>
    <w:p w:rsidR="00472B37" w:rsidRPr="00CE1CF4" w:rsidRDefault="00255CCC" w:rsidP="00CB6879">
      <w:pPr>
        <w:pStyle w:val="a3"/>
        <w:rPr>
          <w:b/>
        </w:rPr>
      </w:pPr>
      <w:r w:rsidRPr="00CE1CF4">
        <w:t>Были изданы книги А</w:t>
      </w:r>
      <w:r w:rsidR="00A94100">
        <w:t>в</w:t>
      </w:r>
      <w:r w:rsidRPr="00CE1CF4">
        <w:t>раама Рубенчика «Правда о Минском гетто»,</w:t>
      </w:r>
      <w:r w:rsidR="00A94100">
        <w:t xml:space="preserve"> Раисы Гринберг «Этот миг называется жизнь»,</w:t>
      </w:r>
      <w:r w:rsidRPr="00CE1CF4">
        <w:t xml:space="preserve"> Евгении Г</w:t>
      </w:r>
      <w:r w:rsidR="00A94100">
        <w:t>о</w:t>
      </w:r>
      <w:r w:rsidRPr="00CE1CF4">
        <w:t xml:space="preserve">йхман «Мои воспоминания о войне», Доры Айзенштейн «Тышковская сага», Люси Калики «820 дней в подземелье», Ищсифа Сандовского «В фашистской неволе», Дмитрия Найвельта «Хроника моего выживания», </w:t>
      </w:r>
      <w:r w:rsidR="00A94100">
        <w:t>С</w:t>
      </w:r>
      <w:r w:rsidRPr="00CE1CF4">
        <w:t>борник воспоминаний членов Организации «Чудом уцелевшие»</w:t>
      </w:r>
      <w:r w:rsidR="00A94100">
        <w:t>, 2005 г.,</w:t>
      </w:r>
      <w:r w:rsidRPr="00CE1CF4">
        <w:t xml:space="preserve"> (составители Р.Симхис, М.Винокур, Е.Кацура, Я.Крупник) с альбомом фотографий.</w:t>
      </w:r>
      <w:r w:rsidR="007E7C5A" w:rsidRPr="00CE1CF4">
        <w:br/>
        <w:t>7. Создан документальный фильм «Уцелевшие чудом» о с</w:t>
      </w:r>
      <w:r w:rsidR="00A94100">
        <w:t>у</w:t>
      </w:r>
      <w:r w:rsidR="007E7C5A" w:rsidRPr="00CE1CF4">
        <w:t xml:space="preserve">дьбах б/узников – членов нашей Организации (М.Винокур, А. Казарновский). Эти же авторы создали фильм «Еврейское сопротивление», где выступают наши товарищи, бывшие во время оккупации узниками- подпольщиками, партизанами, а после освобождения – солдатами КА: Ремы Асиновской, Евшении Гойхман, Леона Доненфельда, Марии </w:t>
      </w:r>
      <w:r w:rsidR="00212AEB" w:rsidRPr="00CE1CF4">
        <w:t>Ясногородской</w:t>
      </w:r>
      <w:r w:rsidR="007E7C5A" w:rsidRPr="00CE1CF4">
        <w:t>, Семёна Шидера</w:t>
      </w:r>
      <w:r w:rsidR="00212AEB" w:rsidRPr="00CE1CF4">
        <w:t>, Григория Фитерсона, Ефима Гольдина, Леонида Окуня…</w:t>
      </w:r>
      <w:r w:rsidR="007E7C5A" w:rsidRPr="00CE1CF4">
        <w:br/>
        <w:t>8. На сайте Ассоциации (</w:t>
      </w:r>
      <w:hyperlink r:id="rId5" w:history="1">
        <w:r w:rsidR="007E7C5A" w:rsidRPr="00CE1CF4">
          <w:rPr>
            <w:rStyle w:val="aa"/>
            <w:i/>
            <w:iCs/>
            <w:color w:val="auto"/>
            <w:lang w:val="en-US"/>
          </w:rPr>
          <w:t>https</w:t>
        </w:r>
        <w:r w:rsidR="007E7C5A" w:rsidRPr="00CE1CF4">
          <w:rPr>
            <w:rStyle w:val="aa"/>
            <w:i/>
            <w:iCs/>
            <w:color w:val="auto"/>
          </w:rPr>
          <w:t>://</w:t>
        </w:r>
        <w:r w:rsidR="007E7C5A" w:rsidRPr="00CE1CF4">
          <w:rPr>
            <w:rStyle w:val="aa"/>
            <w:i/>
            <w:iCs/>
            <w:color w:val="auto"/>
            <w:lang w:val="en-US"/>
          </w:rPr>
          <w:t>www</w:t>
        </w:r>
        <w:r w:rsidR="007E7C5A" w:rsidRPr="00CE1CF4">
          <w:rPr>
            <w:rStyle w:val="aa"/>
            <w:i/>
            <w:iCs/>
            <w:color w:val="auto"/>
          </w:rPr>
          <w:t>.</w:t>
        </w:r>
        <w:r w:rsidR="007E7C5A" w:rsidRPr="00CE1CF4">
          <w:rPr>
            <w:rStyle w:val="aa"/>
            <w:i/>
            <w:iCs/>
            <w:color w:val="auto"/>
            <w:lang w:val="en-US"/>
          </w:rPr>
          <w:t>netzulim</w:t>
        </w:r>
        <w:r w:rsidR="007E7C5A" w:rsidRPr="00CE1CF4">
          <w:rPr>
            <w:rStyle w:val="aa"/>
            <w:i/>
            <w:iCs/>
            <w:color w:val="auto"/>
          </w:rPr>
          <w:t>.</w:t>
        </w:r>
        <w:r w:rsidR="007E7C5A" w:rsidRPr="00CE1CF4">
          <w:rPr>
            <w:rStyle w:val="aa"/>
            <w:i/>
            <w:iCs/>
            <w:color w:val="auto"/>
            <w:lang w:val="en-US"/>
          </w:rPr>
          <w:t>org</w:t>
        </w:r>
      </w:hyperlink>
      <w:r w:rsidR="007E7C5A" w:rsidRPr="00CE1CF4">
        <w:t xml:space="preserve">) представлена летопись нашей Организации, начиная с 2010 г. Там содержатся материалы,  посвящённые разным аспектам деятельности Организации, например, </w:t>
      </w:r>
      <w:r w:rsidR="00212AEB" w:rsidRPr="00CE1CF4">
        <w:t>важная статья Давида Таубкина «Как сохранить память о Праведниках Народов Мира», материалы о защите прав б/узников, о всех мероприятиях в Организации, связях с другими организациями Ассоциации, образцы творчества б/узников, впечатления об экскурсиях по Израилю и выступлениях  в разных аудиториях за рубежом. Как правило, это видеорепортажи с мест событий (Памятники Холокоста в местечках и городах</w:t>
      </w:r>
      <w:r w:rsidR="00472B37" w:rsidRPr="00CE1CF4">
        <w:t xml:space="preserve"> – в местах рождения и проживания б/узников, в т.ч. памятники, сооружённые на средства б/узников; репортажи с выставок творчества б/узников</w:t>
      </w:r>
      <w:r w:rsidR="00212AEB" w:rsidRPr="00CE1CF4">
        <w:t>)</w:t>
      </w:r>
      <w:r w:rsidR="00472B37" w:rsidRPr="00CE1CF4">
        <w:t>,</w:t>
      </w:r>
      <w:r w:rsidR="00212AEB" w:rsidRPr="00CE1CF4">
        <w:t xml:space="preserve"> художественные видео</w:t>
      </w:r>
      <w:r w:rsidR="00472B37" w:rsidRPr="00CE1CF4">
        <w:t xml:space="preserve"> (авторы М.Винокур, А.Браверман, Отто Фудин), музыкальные клипы (М.Винокур).</w:t>
      </w:r>
    </w:p>
    <w:p w:rsidR="00A4392A" w:rsidRPr="00CE1CF4" w:rsidRDefault="00212AEB" w:rsidP="00CB6879">
      <w:pPr>
        <w:pStyle w:val="a3"/>
        <w:rPr>
          <w:b/>
        </w:rPr>
      </w:pPr>
      <w:r w:rsidRPr="00CE1CF4">
        <w:t xml:space="preserve"> </w:t>
      </w:r>
      <w:r w:rsidR="00A4392A" w:rsidRPr="00CE1CF4">
        <w:rPr>
          <w:i/>
          <w:iCs/>
        </w:rPr>
        <w:br/>
      </w:r>
      <w:r w:rsidR="00880786" w:rsidRPr="00CE1CF4">
        <w:rPr>
          <w:lang w:val="en-US"/>
        </w:rPr>
        <w:t>IV</w:t>
      </w:r>
      <w:r w:rsidR="00880786" w:rsidRPr="00CE1CF4">
        <w:t>.     Выступления и встречи в составе других групп за рубежом.</w:t>
      </w:r>
    </w:p>
    <w:p w:rsidR="00F47D45" w:rsidRDefault="00880786" w:rsidP="00CB6879">
      <w:pPr>
        <w:pStyle w:val="a3"/>
        <w:rPr>
          <w:b/>
        </w:rPr>
      </w:pPr>
      <w:r w:rsidRPr="00CE1CF4">
        <w:t xml:space="preserve"> 9. </w:t>
      </w:r>
      <w:r w:rsidR="00221EF0" w:rsidRPr="00CE1CF4">
        <w:t xml:space="preserve"> </w:t>
      </w:r>
      <w:r w:rsidRPr="00CE1CF4">
        <w:t>По приглашению немецких христиан-евангелистов группа наших товарищей (</w:t>
      </w:r>
      <w:r w:rsidRPr="00CE1CF4">
        <w:rPr>
          <w:bCs/>
          <w:i/>
          <w:iCs/>
        </w:rPr>
        <w:t>Ю.Абрамович,  Г.Лейз, З.Файнгольд, Д. Айзенштейн, Р.Симхис</w:t>
      </w:r>
      <w:r w:rsidRPr="00CE1CF4">
        <w:t xml:space="preserve"> ) в 2014г участвовала в Марше Мира в г. Хаген. Всего в группе было 20 чел. Из разных городов страны. Поездку организовала б/узница к/л Терезин </w:t>
      </w:r>
      <w:r w:rsidRPr="00CE1CF4">
        <w:rPr>
          <w:bCs/>
          <w:i/>
          <w:iCs/>
        </w:rPr>
        <w:t>Эрика Теллер</w:t>
      </w:r>
      <w:r w:rsidRPr="00CE1CF4">
        <w:t>. Цель поездки – ознакомить молодёжь Германии с ужасами и страданиями людей, заключённых в гетто и к/л, их переживаниями, непрерывным страхом смерти, потерей родных людей.  Мы выступали в школах, гимназиях, синагогах.</w:t>
      </w:r>
      <w:r w:rsidRPr="00CE1CF4">
        <w:br/>
        <w:t>Марш Жизни состоя</w:t>
      </w:r>
      <w:r w:rsidR="00F47D45">
        <w:t>л</w:t>
      </w:r>
      <w:r w:rsidRPr="00CE1CF4">
        <w:t xml:space="preserve">ся 26 октября 2014. Завершился он на площади города, около Ратуши, </w:t>
      </w:r>
      <w:r w:rsidR="00F47D45">
        <w:t>г</w:t>
      </w:r>
      <w:r w:rsidRPr="00CE1CF4">
        <w:t xml:space="preserve">де </w:t>
      </w:r>
      <w:r w:rsidR="00F47D45">
        <w:t xml:space="preserve">учасмтники Марша  составили звезду Давида. </w:t>
      </w:r>
    </w:p>
    <w:p w:rsidR="00880786" w:rsidRPr="00CE1CF4" w:rsidRDefault="00880786" w:rsidP="00CB6879">
      <w:pPr>
        <w:pStyle w:val="a3"/>
        <w:rPr>
          <w:b/>
        </w:rPr>
      </w:pPr>
      <w:r w:rsidRPr="00CE1CF4">
        <w:t xml:space="preserve">10. </w:t>
      </w:r>
      <w:r w:rsidR="00221EF0" w:rsidRPr="00CE1CF4">
        <w:t xml:space="preserve"> </w:t>
      </w:r>
      <w:r w:rsidRPr="00CE1CF4">
        <w:t>Дружеская поездка в Финляндию (</w:t>
      </w:r>
      <w:r w:rsidRPr="00CE1CF4">
        <w:rPr>
          <w:bCs/>
          <w:i/>
          <w:iCs/>
        </w:rPr>
        <w:t>Мила Гройсман и Рита Симх</w:t>
      </w:r>
      <w:r w:rsidRPr="00CE1CF4">
        <w:t>ис). Мно</w:t>
      </w:r>
      <w:r w:rsidR="00F47D45">
        <w:t xml:space="preserve">го </w:t>
      </w:r>
      <w:r w:rsidRPr="00CE1CF4">
        <w:t>встреч с молодёжью – выступления с воспоминаниями и активными обсуждениями.</w:t>
      </w:r>
    </w:p>
    <w:p w:rsidR="00221EF0" w:rsidRPr="00CE1CF4" w:rsidRDefault="00221EF0" w:rsidP="00CB6879">
      <w:pPr>
        <w:pStyle w:val="a3"/>
        <w:rPr>
          <w:b/>
        </w:rPr>
      </w:pPr>
      <w:r w:rsidRPr="00CE1CF4">
        <w:rPr>
          <w:lang w:val="en-US"/>
        </w:rPr>
        <w:t>V</w:t>
      </w:r>
      <w:r w:rsidRPr="00CE1CF4">
        <w:t>.      Помним.</w:t>
      </w:r>
    </w:p>
    <w:p w:rsidR="00221EF0" w:rsidRPr="00CE1CF4" w:rsidRDefault="00221EF0" w:rsidP="00CB6879">
      <w:pPr>
        <w:pStyle w:val="a3"/>
        <w:rPr>
          <w:bCs/>
          <w:i/>
          <w:iCs/>
        </w:rPr>
      </w:pPr>
      <w:r w:rsidRPr="00CE1CF4">
        <w:t>11.  Светлая память нашим товарищам, членам Организации, активным, трудолюбивым, талантливым, героически</w:t>
      </w:r>
      <w:r w:rsidR="00F47D45">
        <w:t>м</w:t>
      </w:r>
      <w:r w:rsidRPr="00CE1CF4">
        <w:t>, которые д</w:t>
      </w:r>
      <w:r w:rsidR="00F47D45">
        <w:t>о</w:t>
      </w:r>
      <w:r w:rsidRPr="00CE1CF4">
        <w:t>бровольно работали на бл</w:t>
      </w:r>
      <w:r w:rsidR="00F47D45">
        <w:t>а</w:t>
      </w:r>
      <w:r w:rsidRPr="00CE1CF4">
        <w:t>го б/узников, и к большому сожалению, ушли в мир иной</w:t>
      </w:r>
      <w:r w:rsidR="001259C6">
        <w:t>:</w:t>
      </w:r>
      <w:r w:rsidRPr="00CE1CF4">
        <w:br/>
      </w:r>
      <w:r w:rsidRPr="00CE1CF4">
        <w:rPr>
          <w:bCs/>
          <w:i/>
          <w:iCs/>
        </w:rPr>
        <w:t>Яков Левит,</w:t>
      </w:r>
      <w:r w:rsidRPr="00CE1CF4">
        <w:rPr>
          <w:bCs/>
          <w:i/>
          <w:iCs/>
        </w:rPr>
        <w:br/>
        <w:t>Давид Таубкин,</w:t>
      </w:r>
      <w:r w:rsidRPr="00CE1CF4">
        <w:rPr>
          <w:bCs/>
          <w:i/>
          <w:iCs/>
        </w:rPr>
        <w:br/>
        <w:t>Авраам Рубенчик,</w:t>
      </w:r>
      <w:r w:rsidRPr="00CE1CF4">
        <w:rPr>
          <w:bCs/>
          <w:i/>
          <w:iCs/>
        </w:rPr>
        <w:br/>
        <w:t>Михаил Винокур,</w:t>
      </w:r>
      <w:r w:rsidRPr="00CE1CF4">
        <w:rPr>
          <w:bCs/>
          <w:i/>
          <w:iCs/>
        </w:rPr>
        <w:br/>
        <w:t>В. Райхинштейн,</w:t>
      </w:r>
      <w:r w:rsidRPr="00CE1CF4">
        <w:rPr>
          <w:bCs/>
          <w:i/>
          <w:iCs/>
        </w:rPr>
        <w:br/>
        <w:t>Александр Браверман,</w:t>
      </w:r>
      <w:r w:rsidRPr="00CE1CF4">
        <w:rPr>
          <w:bCs/>
          <w:i/>
          <w:iCs/>
        </w:rPr>
        <w:br/>
        <w:t>Леонид Окунь,</w:t>
      </w:r>
      <w:r w:rsidRPr="00CE1CF4">
        <w:rPr>
          <w:bCs/>
          <w:i/>
          <w:iCs/>
        </w:rPr>
        <w:br/>
        <w:t>Отто Фудин,</w:t>
      </w:r>
      <w:r w:rsidRPr="00CE1CF4">
        <w:rPr>
          <w:bCs/>
          <w:i/>
          <w:iCs/>
        </w:rPr>
        <w:br/>
        <w:t>Юрий Абрамович,</w:t>
      </w:r>
      <w:r w:rsidRPr="00CE1CF4">
        <w:rPr>
          <w:bCs/>
          <w:i/>
          <w:iCs/>
        </w:rPr>
        <w:br/>
        <w:t>Мария Ясногородская,</w:t>
      </w:r>
      <w:r w:rsidRPr="00CE1CF4">
        <w:rPr>
          <w:bCs/>
          <w:i/>
          <w:iCs/>
        </w:rPr>
        <w:br/>
        <w:t>Ида Склярова,</w:t>
      </w:r>
      <w:r w:rsidRPr="00CE1CF4">
        <w:rPr>
          <w:bCs/>
          <w:i/>
          <w:iCs/>
        </w:rPr>
        <w:br/>
        <w:t>Зоя Файнгольц…</w:t>
      </w:r>
    </w:p>
    <w:p w:rsidR="00221EF0" w:rsidRPr="00707AAB" w:rsidRDefault="00221EF0" w:rsidP="00CB6879">
      <w:pPr>
        <w:pStyle w:val="a3"/>
      </w:pPr>
      <w:r w:rsidRPr="00CE1CF4">
        <w:t xml:space="preserve">Наша беспредельная благодарность активистам: </w:t>
      </w:r>
      <w:r w:rsidRPr="00707AAB">
        <w:t>Доре Айзенштейн, Малке Аккерман, Раисе Боярской, Софье Эпельман, Иосифу Резнику, Доре Канцлер, Иосифу Канделю, Соне Кандель, Якову Крупнику, Эте Плотник, Борису Ткачу, Якову Фельдману, особенно Роману Купершмидт</w:t>
      </w:r>
      <w:r w:rsidR="00F47D45">
        <w:t>у</w:t>
      </w:r>
      <w:r w:rsidRPr="00707AAB">
        <w:t>, Еве Хаимской, Татьяне Галкиной, Людмиле Кацевой и Анатолию Казарновскому.</w:t>
      </w:r>
    </w:p>
    <w:p w:rsidR="00221EF0" w:rsidRPr="00CE1CF4" w:rsidRDefault="00221EF0" w:rsidP="00CB6879">
      <w:pPr>
        <w:pStyle w:val="a3"/>
        <w:rPr>
          <w:b/>
        </w:rPr>
      </w:pPr>
      <w:r w:rsidRPr="00CE1CF4">
        <w:t xml:space="preserve">Председатель Совета Организации                                                              </w:t>
      </w:r>
      <w:r w:rsidRPr="00CE1CF4">
        <w:rPr>
          <w:bCs/>
          <w:i/>
          <w:iCs/>
        </w:rPr>
        <w:t xml:space="preserve"> Рита Симхис</w:t>
      </w:r>
    </w:p>
    <w:p w:rsidR="00221EF0" w:rsidRPr="00CE1CF4" w:rsidRDefault="00221EF0" w:rsidP="00CB6879">
      <w:pPr>
        <w:pStyle w:val="a3"/>
        <w:rPr>
          <w:b/>
          <w:i/>
          <w:iCs/>
        </w:rPr>
      </w:pPr>
      <w:r w:rsidRPr="00CE1CF4">
        <w:t xml:space="preserve">Петах Тиква, </w:t>
      </w:r>
      <w:r w:rsidRPr="00CE1CF4">
        <w:br/>
        <w:t>15 октября 2022</w:t>
      </w:r>
    </w:p>
    <w:sectPr w:rsidR="00221EF0" w:rsidRPr="00CE1CF4" w:rsidSect="002757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D9E"/>
    <w:multiLevelType w:val="hybridMultilevel"/>
    <w:tmpl w:val="EBEEC632"/>
    <w:lvl w:ilvl="0" w:tplc="32AAF1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D317D"/>
    <w:multiLevelType w:val="hybridMultilevel"/>
    <w:tmpl w:val="4134C374"/>
    <w:lvl w:ilvl="0" w:tplc="AEB27B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94519">
    <w:abstractNumId w:val="1"/>
  </w:num>
  <w:num w:numId="2" w16cid:durableId="1785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57F"/>
    <w:rsid w:val="000333D5"/>
    <w:rsid w:val="00072900"/>
    <w:rsid w:val="000834DC"/>
    <w:rsid w:val="000F4EB8"/>
    <w:rsid w:val="001259C6"/>
    <w:rsid w:val="00130C8C"/>
    <w:rsid w:val="001636A8"/>
    <w:rsid w:val="001A5355"/>
    <w:rsid w:val="001D4923"/>
    <w:rsid w:val="001F1621"/>
    <w:rsid w:val="00212AEB"/>
    <w:rsid w:val="0021680C"/>
    <w:rsid w:val="00221EF0"/>
    <w:rsid w:val="00250385"/>
    <w:rsid w:val="00255CCC"/>
    <w:rsid w:val="00264C54"/>
    <w:rsid w:val="002757F9"/>
    <w:rsid w:val="002D37EF"/>
    <w:rsid w:val="00301439"/>
    <w:rsid w:val="003571E9"/>
    <w:rsid w:val="0039030B"/>
    <w:rsid w:val="003C1616"/>
    <w:rsid w:val="003C5969"/>
    <w:rsid w:val="003D2A6E"/>
    <w:rsid w:val="003E0F24"/>
    <w:rsid w:val="00402676"/>
    <w:rsid w:val="0040659A"/>
    <w:rsid w:val="0041236B"/>
    <w:rsid w:val="0045253B"/>
    <w:rsid w:val="00472B37"/>
    <w:rsid w:val="00481870"/>
    <w:rsid w:val="00496A2D"/>
    <w:rsid w:val="004A36F6"/>
    <w:rsid w:val="004C7FBD"/>
    <w:rsid w:val="004F1853"/>
    <w:rsid w:val="004F5873"/>
    <w:rsid w:val="00547036"/>
    <w:rsid w:val="005637A9"/>
    <w:rsid w:val="0057101A"/>
    <w:rsid w:val="00580687"/>
    <w:rsid w:val="005C6EEF"/>
    <w:rsid w:val="005E0EB3"/>
    <w:rsid w:val="005F712D"/>
    <w:rsid w:val="00601773"/>
    <w:rsid w:val="00632C16"/>
    <w:rsid w:val="006B2F83"/>
    <w:rsid w:val="006D0DAF"/>
    <w:rsid w:val="007012DF"/>
    <w:rsid w:val="00707AAB"/>
    <w:rsid w:val="007152DB"/>
    <w:rsid w:val="007361BA"/>
    <w:rsid w:val="00741E19"/>
    <w:rsid w:val="0076056F"/>
    <w:rsid w:val="007A1A53"/>
    <w:rsid w:val="007A6881"/>
    <w:rsid w:val="007E7C5A"/>
    <w:rsid w:val="00814102"/>
    <w:rsid w:val="00835B06"/>
    <w:rsid w:val="008767C0"/>
    <w:rsid w:val="00880786"/>
    <w:rsid w:val="0089165C"/>
    <w:rsid w:val="008E197D"/>
    <w:rsid w:val="008E488E"/>
    <w:rsid w:val="008E6EEA"/>
    <w:rsid w:val="008F6441"/>
    <w:rsid w:val="00925A36"/>
    <w:rsid w:val="0094126F"/>
    <w:rsid w:val="0095089F"/>
    <w:rsid w:val="00960CA7"/>
    <w:rsid w:val="00964FA2"/>
    <w:rsid w:val="00981BD1"/>
    <w:rsid w:val="00987A85"/>
    <w:rsid w:val="009C1E98"/>
    <w:rsid w:val="00A00A9D"/>
    <w:rsid w:val="00A24659"/>
    <w:rsid w:val="00A30CC2"/>
    <w:rsid w:val="00A4392A"/>
    <w:rsid w:val="00A45048"/>
    <w:rsid w:val="00A63536"/>
    <w:rsid w:val="00A85D6A"/>
    <w:rsid w:val="00A94100"/>
    <w:rsid w:val="00A94B8B"/>
    <w:rsid w:val="00AC103B"/>
    <w:rsid w:val="00AD10DD"/>
    <w:rsid w:val="00B47B49"/>
    <w:rsid w:val="00B62B85"/>
    <w:rsid w:val="00B83792"/>
    <w:rsid w:val="00C130FA"/>
    <w:rsid w:val="00C14891"/>
    <w:rsid w:val="00C17696"/>
    <w:rsid w:val="00C20E53"/>
    <w:rsid w:val="00C430DD"/>
    <w:rsid w:val="00C4597A"/>
    <w:rsid w:val="00C86508"/>
    <w:rsid w:val="00C87B64"/>
    <w:rsid w:val="00CB6879"/>
    <w:rsid w:val="00CE1CF4"/>
    <w:rsid w:val="00CF1571"/>
    <w:rsid w:val="00D01F79"/>
    <w:rsid w:val="00D06D07"/>
    <w:rsid w:val="00D2757F"/>
    <w:rsid w:val="00D413E1"/>
    <w:rsid w:val="00D87A7B"/>
    <w:rsid w:val="00D87E31"/>
    <w:rsid w:val="00D96B7E"/>
    <w:rsid w:val="00D9741C"/>
    <w:rsid w:val="00DA53E8"/>
    <w:rsid w:val="00DC012D"/>
    <w:rsid w:val="00DC51B2"/>
    <w:rsid w:val="00E02E95"/>
    <w:rsid w:val="00EA6E3F"/>
    <w:rsid w:val="00EB1D8C"/>
    <w:rsid w:val="00EC1632"/>
    <w:rsid w:val="00EE6232"/>
    <w:rsid w:val="00F23B0D"/>
    <w:rsid w:val="00F27EA8"/>
    <w:rsid w:val="00F32350"/>
    <w:rsid w:val="00F36A9A"/>
    <w:rsid w:val="00F47D45"/>
    <w:rsid w:val="00F5521A"/>
    <w:rsid w:val="00F60D39"/>
    <w:rsid w:val="00F63DC0"/>
    <w:rsid w:val="00F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4EDB-0CE4-4527-BEE3-CBF08A8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CB6879"/>
    <w:pPr>
      <w:keepNext w:val="0"/>
      <w:keepLines w:val="0"/>
      <w:spacing w:before="0" w:after="146" w:line="240" w:lineRule="auto"/>
      <w:ind w:left="720"/>
    </w:pPr>
    <w:rPr>
      <w:rFonts w:cstheme="minorHAnsi"/>
      <w:noProof/>
      <w:color w:val="auto"/>
      <w:sz w:val="36"/>
      <w:szCs w:val="36"/>
      <w:lang w:val="ru-RU"/>
    </w:rPr>
  </w:style>
  <w:style w:type="character" w:customStyle="1" w:styleId="a5">
    <w:name w:val="Глава Знак"/>
    <w:basedOn w:val="a0"/>
    <w:link w:val="a3"/>
    <w:rsid w:val="00CB6879"/>
    <w:rPr>
      <w:rFonts w:asciiTheme="majorHAnsi" w:eastAsiaTheme="majorEastAsia" w:hAnsiTheme="majorHAnsi" w:cstheme="minorHAnsi"/>
      <w:noProof/>
      <w:sz w:val="36"/>
      <w:szCs w:val="36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character" w:styleId="aa">
    <w:name w:val="Hyperlink"/>
    <w:basedOn w:val="a0"/>
    <w:uiPriority w:val="99"/>
    <w:unhideWhenUsed/>
    <w:rsid w:val="007E7C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tzul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2022-10-24T18:53:00Z</dcterms:created>
  <dcterms:modified xsi:type="dcterms:W3CDTF">2022-10-26T16:30:00Z</dcterms:modified>
</cp:coreProperties>
</file>