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0B" w:rsidRDefault="00A96E0B" w:rsidP="00A96E0B">
      <w:pPr>
        <w:spacing w:after="0" w:line="165" w:lineRule="atLeast"/>
        <w:textAlignment w:val="baseline"/>
        <w:rPr>
          <w:rFonts w:ascii="Trebuchet MS" w:eastAsia="Times New Roman" w:hAnsi="Trebuchet MS" w:cs="Arial"/>
          <w:caps/>
          <w:color w:val="868686"/>
          <w:sz w:val="17"/>
          <w:szCs w:val="17"/>
          <w:bdr w:val="none" w:sz="0" w:space="0" w:color="auto" w:frame="1"/>
          <w:lang w:eastAsia="ru-RU"/>
        </w:rPr>
      </w:pPr>
      <w:r w:rsidRPr="00A96E0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Повар Данилов, или История одной фотографии</w:t>
      </w:r>
    </w:p>
    <w:p w:rsidR="00A96E0B" w:rsidRDefault="00A96E0B" w:rsidP="00A96E0B">
      <w:pPr>
        <w:spacing w:after="0" w:line="165" w:lineRule="atLeast"/>
        <w:textAlignment w:val="baseline"/>
        <w:rPr>
          <w:rFonts w:ascii="Trebuchet MS" w:eastAsia="Times New Roman" w:hAnsi="Trebuchet MS" w:cs="Arial"/>
          <w:caps/>
          <w:color w:val="868686"/>
          <w:sz w:val="17"/>
          <w:szCs w:val="17"/>
          <w:bdr w:val="none" w:sz="0" w:space="0" w:color="auto" w:frame="1"/>
          <w:lang w:eastAsia="ru-RU"/>
        </w:rPr>
      </w:pPr>
    </w:p>
    <w:p w:rsidR="00A96E0B" w:rsidRDefault="00A96E0B" w:rsidP="00A96E0B">
      <w:pPr>
        <w:spacing w:after="0" w:line="165" w:lineRule="atLeast"/>
        <w:textAlignment w:val="baseline"/>
        <w:rPr>
          <w:rFonts w:ascii="Trebuchet MS" w:eastAsia="Times New Roman" w:hAnsi="Trebuchet MS" w:cs="Arial"/>
          <w:caps/>
          <w:color w:val="868686"/>
          <w:sz w:val="17"/>
          <w:szCs w:val="17"/>
          <w:lang w:eastAsia="ru-RU"/>
        </w:rPr>
      </w:pPr>
    </w:p>
    <w:p w:rsidR="00A96E0B" w:rsidRDefault="00A96E0B" w:rsidP="00A96E0B">
      <w:pPr>
        <w:spacing w:after="0" w:line="165" w:lineRule="atLeast"/>
        <w:jc w:val="right"/>
        <w:textAlignment w:val="baseline"/>
        <w:rPr>
          <w:rFonts w:ascii="Trebuchet MS" w:eastAsia="Times New Roman" w:hAnsi="Trebuchet MS" w:cs="Arial"/>
          <w:caps/>
          <w:color w:val="868686"/>
          <w:sz w:val="17"/>
          <w:szCs w:val="17"/>
          <w:bdr w:val="none" w:sz="0" w:space="0" w:color="auto" w:frame="1"/>
          <w:lang w:eastAsia="ru-RU"/>
        </w:rPr>
      </w:pPr>
      <w:r w:rsidRPr="00A96E0B">
        <w:rPr>
          <w:rFonts w:ascii="Trebuchet MS" w:eastAsia="Times New Roman" w:hAnsi="Trebuchet MS" w:cs="Arial"/>
          <w:caps/>
          <w:color w:val="868686"/>
          <w:sz w:val="17"/>
          <w:szCs w:val="17"/>
          <w:lang w:eastAsia="ru-RU"/>
        </w:rPr>
        <w:t> </w:t>
      </w:r>
      <w:r w:rsidRPr="00A96E0B">
        <w:rPr>
          <w:rFonts w:ascii="Trebuchet MS" w:eastAsia="Times New Roman" w:hAnsi="Trebuchet MS" w:cs="Arial"/>
          <w:caps/>
          <w:color w:val="868686"/>
          <w:sz w:val="17"/>
          <w:szCs w:val="17"/>
          <w:bdr w:val="none" w:sz="0" w:space="0" w:color="auto" w:frame="1"/>
          <w:lang w:eastAsia="ru-RU"/>
        </w:rPr>
        <w:t>23/11/2017</w:t>
      </w:r>
      <w:r w:rsidRPr="00A96E0B">
        <w:rPr>
          <w:rFonts w:ascii="Trebuchet MS" w:eastAsia="Times New Roman" w:hAnsi="Trebuchet MS" w:cs="Arial"/>
          <w:caps/>
          <w:color w:val="868686"/>
          <w:sz w:val="17"/>
          <w:szCs w:val="17"/>
          <w:lang w:eastAsia="ru-RU"/>
        </w:rPr>
        <w:t> </w:t>
      </w:r>
      <w:bookmarkStart w:id="0" w:name="_GoBack"/>
      <w:r w:rsidRPr="00F1477D">
        <w:rPr>
          <w:rFonts w:ascii="Trebuchet MS" w:eastAsia="Times New Roman" w:hAnsi="Trebuchet MS" w:cs="Arial"/>
          <w:b/>
          <w:bCs/>
          <w:caps/>
          <w:color w:val="868686"/>
          <w:sz w:val="17"/>
          <w:szCs w:val="17"/>
          <w:bdr w:val="none" w:sz="0" w:space="0" w:color="auto" w:frame="1"/>
          <w:lang w:eastAsia="ru-RU"/>
        </w:rPr>
        <w:fldChar w:fldCharType="begin"/>
      </w:r>
      <w:r w:rsidRPr="00F1477D">
        <w:rPr>
          <w:rFonts w:ascii="Trebuchet MS" w:eastAsia="Times New Roman" w:hAnsi="Trebuchet MS" w:cs="Arial"/>
          <w:b/>
          <w:bCs/>
          <w:caps/>
          <w:color w:val="868686"/>
          <w:sz w:val="17"/>
          <w:szCs w:val="17"/>
          <w:bdr w:val="none" w:sz="0" w:space="0" w:color="auto" w:frame="1"/>
          <w:lang w:eastAsia="ru-RU"/>
        </w:rPr>
        <w:instrText xml:space="preserve"> HYPERLINK "https://blog.t-s.by/author/volodin/" \o "Записи Михаил Володин" </w:instrText>
      </w:r>
      <w:r w:rsidRPr="00F1477D">
        <w:rPr>
          <w:rFonts w:ascii="Trebuchet MS" w:eastAsia="Times New Roman" w:hAnsi="Trebuchet MS" w:cs="Arial"/>
          <w:b/>
          <w:bCs/>
          <w:caps/>
          <w:color w:val="868686"/>
          <w:sz w:val="17"/>
          <w:szCs w:val="17"/>
          <w:bdr w:val="none" w:sz="0" w:space="0" w:color="auto" w:frame="1"/>
          <w:lang w:eastAsia="ru-RU"/>
        </w:rPr>
        <w:fldChar w:fldCharType="separate"/>
      </w:r>
      <w:r w:rsidRPr="00F1477D">
        <w:rPr>
          <w:rFonts w:ascii="Trebuchet MS" w:eastAsia="Times New Roman" w:hAnsi="Trebuchet MS" w:cs="Arial"/>
          <w:b/>
          <w:bCs/>
          <w:caps/>
          <w:color w:val="868686"/>
          <w:sz w:val="17"/>
          <w:szCs w:val="17"/>
          <w:u w:val="single"/>
          <w:bdr w:val="none" w:sz="0" w:space="0" w:color="auto" w:frame="1"/>
          <w:lang w:eastAsia="ru-RU"/>
        </w:rPr>
        <w:t>МИХАИЛ ВОЛОДИН</w:t>
      </w:r>
      <w:r w:rsidRPr="00F1477D">
        <w:rPr>
          <w:rFonts w:ascii="Trebuchet MS" w:eastAsia="Times New Roman" w:hAnsi="Trebuchet MS" w:cs="Arial"/>
          <w:b/>
          <w:bCs/>
          <w:caps/>
          <w:color w:val="868686"/>
          <w:sz w:val="17"/>
          <w:szCs w:val="17"/>
          <w:bdr w:val="none" w:sz="0" w:space="0" w:color="auto" w:frame="1"/>
          <w:lang w:eastAsia="ru-RU"/>
        </w:rPr>
        <w:fldChar w:fldCharType="end"/>
      </w:r>
      <w:bookmarkEnd w:id="0"/>
    </w:p>
    <w:p w:rsidR="00A96E0B" w:rsidRDefault="00A96E0B" w:rsidP="00A96E0B">
      <w:pPr>
        <w:spacing w:after="0" w:line="165" w:lineRule="atLeast"/>
        <w:jc w:val="right"/>
        <w:textAlignment w:val="baseline"/>
        <w:rPr>
          <w:rFonts w:ascii="Trebuchet MS" w:eastAsia="Times New Roman" w:hAnsi="Trebuchet MS" w:cs="Arial"/>
          <w:caps/>
          <w:color w:val="868686"/>
          <w:sz w:val="17"/>
          <w:szCs w:val="17"/>
          <w:bdr w:val="none" w:sz="0" w:space="0" w:color="auto" w:frame="1"/>
          <w:lang w:eastAsia="ru-RU"/>
        </w:rPr>
      </w:pPr>
    </w:p>
    <w:p w:rsidR="00A96E0B" w:rsidRPr="00A96E0B" w:rsidRDefault="00A96E0B" w:rsidP="00A96E0B">
      <w:pPr>
        <w:spacing w:after="0" w:line="165" w:lineRule="atLeast"/>
        <w:jc w:val="right"/>
        <w:textAlignment w:val="baseline"/>
        <w:rPr>
          <w:rFonts w:ascii="Trebuchet MS" w:eastAsia="Times New Roman" w:hAnsi="Trebuchet MS" w:cs="Arial"/>
          <w:caps/>
          <w:color w:val="868686"/>
          <w:sz w:val="17"/>
          <w:szCs w:val="17"/>
          <w:lang w:eastAsia="ru-RU"/>
        </w:rPr>
      </w:pPr>
      <w:r w:rsidRPr="00A96E0B">
        <w:rPr>
          <w:rFonts w:ascii="Trebuchet MS" w:eastAsia="Times New Roman" w:hAnsi="Trebuchet MS" w:cs="Arial"/>
          <w:caps/>
          <w:color w:val="868686"/>
          <w:sz w:val="17"/>
          <w:szCs w:val="17"/>
          <w:lang w:eastAsia="ru-RU"/>
        </w:rPr>
        <w:t xml:space="preserve">  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До сих пор я старался избегать рассказов о людях. О зданиях писать проще — не так страшно и не так больно. Возможно эта публикация станет первой в ряду семейных историй минчан. В ней вкратце рассказано о судьбе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Язвинских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, Даниловых и их потомков. Начинается она в XIX веке, заканчивается — в XXI.</w:t>
      </w:r>
    </w:p>
    <w:p w:rsidR="00A96E0B" w:rsidRPr="00A96E0B" w:rsidRDefault="00A96E0B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96E0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Фотография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Не могу спокойно смотреть на этот снимок. С того самого момента, как он попал ко мне в руки, как я вгляделся в лица мужчины и девочки, как узнал их историю, понял, что меня не отпустит, пока не напишу о них.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999874" cy="6086475"/>
            <wp:effectExtent l="0" t="0" r="635" b="0"/>
            <wp:docPr id="13" name="Рисунок 13" descr="https://blog.t-s.by/wp-content/uploads/2017/11/01_mark-n-ira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t-s.by/wp-content/uploads/2017/11/01_mark-n-ira_s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698" cy="60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lastRenderedPageBreak/>
        <w:t>Дедушка и внучка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Ира родилась в 1951 году. На снимке ей года три, то есть, сделан он приблизительно в 54-м — за три года до смерти Марка Ивановича. Дедушка и внучка. Они смотрят в камеру так, словно оттуда на них глядит что-то чужое и враждебное: внучка с испугом, дедушка с горечью. Его руки обнимают ее тельце, так взрослый пытается успокоить и защитить ребенка.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На фотографии запечатлен, быть может, последний момент, когда они вместе. Вскоре Марк Иванович резко отвернется от любимой внучки. Он будет демонстративно подчеркивать, что она ему неинтересна, что он ее презирает (</w:t>
      </w:r>
      <w:proofErr w:type="gram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хотя</w:t>
      </w:r>
      <w:proofErr w:type="gram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как и за что можно презирать трехлетнего человека?!).</w:t>
      </w:r>
    </w:p>
    <w:p w:rsid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Потом он заболеет. Что ему в этот последний год жизни будет вспоминаться? О чем он будет думать, </w:t>
      </w:r>
      <w:proofErr w:type="gram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неделями</w:t>
      </w:r>
      <w:proofErr w:type="gram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не вставая с кровати?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</w:p>
    <w:p w:rsidR="00A96E0B" w:rsidRDefault="00A96E0B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96E0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Биография</w:t>
      </w:r>
    </w:p>
    <w:p w:rsidR="00A96E0B" w:rsidRPr="00A96E0B" w:rsidRDefault="00A96E0B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Говорят, что умирающие постоянно возвращаются мыслями в детство. Если так, то Марку Ивановичу Данилову не однажды должны были являться Кавказские горы. В 14 лет он уехал из родного Каменец-Подольского, добрался до Кавказа, устроился в строительную бригаду забивать сваи под фундаменты будущих зданий. В 1901 году в Сочи строился первый курорт — Мацеста. Там, вероятно, и работал наш герой.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810000" cy="2409825"/>
            <wp:effectExtent l="0" t="0" r="0" b="9525"/>
            <wp:docPr id="12" name="Рисунок 12" descr="https://blog.t-s.by/wp-content/uploads/2017/11/02_Matsesta.-Vannoe-zdanie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t-s.by/wp-content/uploads/2017/11/02_Matsesta.-Vannoe-zdanie_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Одно из первых зданий Мацесты</w:t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Еще до открытия курорта были организованы курсы поваров — готовились к наплыву отдыхающих. Как подросток сумел записаться на них? Куда устроился после их окончания? История умалчивает об этом. Известно лишь то, что, заболев малярией, с Кавказа он вынужден был уехать. Но при этом уехал с твердой профессией в руках.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lastRenderedPageBreak/>
        <w:t>В 1904 году Марк Данилов оказался в Минске. Здесь он женился на юной хозяйке небольшой лавки на 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Зыбицкой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Ядвиге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Язвинской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523068" cy="6867525"/>
            <wp:effectExtent l="0" t="0" r="0" b="0"/>
            <wp:docPr id="11" name="Рисунок 11" descr="https://blog.t-s.by/wp-content/uploads/2017/11/03_mark-n-yadviga_before-1910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t-s.by/wp-content/uploads/2017/11/03_mark-n-yadviga_before-1910_s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054" cy="688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Марк и Ядвига вскоре после свадьбы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Дата свадьбы запомнилась и сохранилась в истории трех поколений. И не случайно: играли ее 9 января 1905 года, в Кровавое воскресенье! Это было чуть не единственное пересечение судьбы Данилова с революционными событиями. Жизнь его текла ровно, бури, сотрясавшие мир, обходили стороной.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Данилов был поваром от бога, да не просто поваром — кулинаром! Незадолго до октября 1917 года он лично отвечал за питание минского полицмейстера, </w:t>
      </w: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lastRenderedPageBreak/>
        <w:t>за что после революции был подвергнут суровому допросу в ЧК. И не случайно: повар — одна из ключевых фигур, находящихся рядом с властителем. Вот эту близость Данилову и вменяли в вину.</w:t>
      </w:r>
    </w:p>
    <w:p w:rsidR="00A96E0B" w:rsidRPr="00A96E0B" w:rsidRDefault="00A96E0B" w:rsidP="00A96E0B">
      <w:pPr>
        <w:spacing w:after="225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t>«— Любая власть хочет есть», — сказал Данилов в ответ на обвинение в том, что работал в полиции. — Ваша тоже!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И был прав. Вскоре ему предложили сменить плиту на царской кухне на плиту на кухне советской. Уже через несколько лет он кормил председателя ЦИК Червякова, потом председателя СНК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Голодеда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… Высокие руководители передавали повара Данилова с рук на руки. В какой-то момент он стал готовить еду для начальства НКВД.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К середине 1930-х «руки» начали меняться так часто, что порой трудно было уследить, кто же поедает блюда, приготовленные на чекистской кухне. Только за 1937-38 годы в Беларуси сменилось четыре народных комиссара внутренних дел! Как только уходил один, его место немедленно занимал другой… Точнее, наоборот: новый, едва появившись, смахивал предшественника с игровой доски, и тот навсегда исчезал. Вместе с ним, нередко исчезала его команда.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5715000" cy="1990725"/>
            <wp:effectExtent l="0" t="0" r="0" b="9525"/>
            <wp:docPr id="10" name="Рисунок 10" descr="https://blog.t-s.by/wp-content/uploads/2017/11/06_nkvd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.t-s.by/wp-content/uploads/2017/11/06_nkvd_s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Народные комиссары внутренних дел 1936-38 годов</w:t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Так в одну из декабрьских ночей 1938 года из дома № 22 по улице Пугачевской исчез и повар Данилов. Его привезли в «американку», и он стал готовиться к худшему. Но страхи его были недолгими — в жуткой башне он провел всего несколько часов. Кажется, Марка Ивановича не успели даже допросить: наступило утро, и незадолго до этого назначенный очередным начальником НКВД Лаврентий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Цанава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отправился завтракать. Но завтрака не было!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Имея представление о характере Лаврентия Фомича, можно вообразить его реакцию: виновные были посажены, повар освобожден, а сам, как его называли, Лаврентий Второй (первым был Лаврентий Берия) получил свой завтрак!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3810000" cy="3162300"/>
            <wp:effectExtent l="0" t="0" r="0" b="0"/>
            <wp:docPr id="9" name="Рисунок 9" descr="https://blog.t-s.by/wp-content/uploads/2017/11/07_tsanava_400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.t-s.by/wp-content/uploads/2017/11/07_tsanava_400_s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proofErr w:type="spellStart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Цанава</w:t>
      </w:r>
      <w:proofErr w:type="spellEnd"/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Цанава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был не дурак поесть. А путь к сердцу мужчины, как известно, лежит через его желудок. И прокладывать его может не обязательно женщина.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Случилось так, что главный чекист Беларуси не только оценил мастерство Данилова, но и приблизил к себе. Сатрап и его повар нередко проводили время за игрой на бильярде. Марк Иванович был хорошим игроком: когда приезжали высокие гости,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Цанава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вызывал повара сыграть с ними.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К началу войны отношения начальника и подчиненного стали настолько близкими, что, уезжая в эвакуацию в Грузию, жена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Цанавы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Тамара Абрамовна вместе со своим сыном захватила и дочь Марка Ивановича Янину.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t>— Я никогда так сытно не ела, как в том грузинском доме, — вспоминала позднее Янина. — Мясо, рыба, икра, ветчины, хлеба, фрукты… Стол ломился от еды. Казалось, тех людей не коснулась не только война, но даже ее тень. Вокруг постоянно было много мужчин. Однажды я спросила, почему мужчины не на войне. И мне ответили: наши мужчины не умеют воевать, они умеют ухаживать за женщинами.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За Яниной ухаживали. И так активно, что в конце концов она предпочла сытому дому в Тбилиси угол в небольшом зауральском городке Шадринске, где Марк Иванович руководил питанием то ли крупного воинского подразделения, то ли завода. Там было холодно и трудно, но там был отец.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Вернувшись в Минск в 1945 году, Данилов, к удивлению знакомых, работать пошел не к 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Цанаве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в МГБ (так по-новому называлось НКВД), а в военный госпиталь, находившийся в нескольких минутах ходьбы от дома.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3838020" cy="2635440"/>
            <wp:effectExtent l="0" t="0" r="0" b="0"/>
            <wp:docPr id="8" name="Рисунок 8" descr="https://blog.t-s.by/wp-content/uploads/2017/11/08_voenny_gospital_kitchen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.t-s.by/wp-content/uploads/2017/11/08_voenny_gospital_kitchen_s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49" cy="26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На кухне военного госпиталя</w:t>
      </w:r>
    </w:p>
    <w:p w:rsidR="00A96E0B" w:rsidRDefault="00A96E0B" w:rsidP="00A96E0B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В один из дней, когда Данилов вернулся домой с работы, Янина, шумно втянув носом воздух, поморщилась.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t>— Раньше от тебя пахло куда вкуснее! — заметила дочь.</w:t>
      </w:r>
    </w:p>
    <w:p w:rsid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Отец молча кивнул. Продукты, которыми кормили в НКВД разительно отличались от того, с чем ему пришлось столкнуться в военном госпитале. И тем не менее, в госпитале он проработал до ухода на пенсию.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</w:p>
    <w:p w:rsidR="00A96E0B" w:rsidRDefault="00A96E0B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96E0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Секретная операция</w:t>
      </w:r>
    </w:p>
    <w:p w:rsidR="00A96E0B" w:rsidRPr="00A96E0B" w:rsidRDefault="00A96E0B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Мы подошли к той части повествования, из-за которой был написан этот рассказ. Я не буду повторять известные и многажды повторенные в публикациях детали страшного события.  Расскажу то, что услышал сам от внучек Марка Ивановича Натальи и Ирины.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7 января 1948 года за Даниловым приехал шофер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Цанавы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и сообщил, что шеф вызывает к себе: ожидаются высокие гости. Вызову Марк Иванович не удивился. Такое случалось и раньше: приезжали, увозили — то в 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Степянку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, то в Дрозды, то на Белорусскую — иногда на день, иногда больше.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Однажды в конце 1930-х его вот так же забрали, и отсутствовал он около месяца. Жена Данилова Ядвига Адамовна не выдержала — пошла пешком от Комаровки, где жила семья, в Дрозды, по-женски устроила разнос какому-то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энкавэдэшнику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, говорила, что есть нечего, дети голодают, а отец живет среди деликатесов. Требовала, чтобы Марка Ивановича отпустили домой. Как ни странно, ее не задержали. Через несколько дней Данилов вернулся к семье.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2886075" cy="3167467"/>
            <wp:effectExtent l="0" t="0" r="0" b="0"/>
            <wp:docPr id="7" name="Рисунок 7" descr="https://blog.t-s.by/wp-content/uploads/2017/11/09_Yadviga_400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log.t-s.by/wp-content/uploads/2017/11/09_Yadviga_400s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18" cy="31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Ядвига Адамовна</w:t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Вызовы были делом обычным. Необычной на сей раз была обстановка. Дом в 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Степянке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казался вымершим: не было женской прислуги, не впускали на территорию дачи курьеров, казалось что-то готовится… Пару раз Данилова посылали сыграть на бильярде, но предупреждали — без лишних разговоров. Атмосфера на даче была мрачной и тревожной. Гости ждали какой-то информации. Так продолжалось до вечера 12 января, когда в ворота дачи въехала легковая машина с двумя незнакомыми Данилову пассажирами.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За девять лет, которые прожил Данилов после того злосчастного январского вечера, он ни разу не обмолвился, что же произошло за забором дачи в 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Степянке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. Но каким-то образом Ядвига Адамовна знала, что в те дни ее муж стал свидетелем убийства. Позже, в хрущевские времена, выплыло, что в Минске в тот вечер был убит один из самых известных советских евреев, Соломон Михоэлс — актер, режиссер и председатель Еврейского Антифашистского комитета.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174999" cy="2238375"/>
            <wp:effectExtent l="0" t="0" r="6985" b="0"/>
            <wp:docPr id="6" name="Рисунок 6" descr="https://blog.t-s.by/wp-content/uploads/2017/11/10_mikho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log.t-s.by/wp-content/uploads/2017/11/10_mikhoel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356" cy="227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Соломон Михоэлс в театре – в 1922 году, и в жизни – за день до гибели</w:t>
      </w:r>
    </w:p>
    <w:p w:rsidR="00BB77A6" w:rsidRPr="00A96E0B" w:rsidRDefault="00BB77A6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1 февраля 1957 года в смертельном бреду Данилов несколько раз повторит непонятную для непосвященных страшную фразу.</w:t>
      </w:r>
    </w:p>
    <w:p w:rsidR="00A96E0B" w:rsidRPr="00A96E0B" w:rsidRDefault="00A96E0B" w:rsidP="00A96E0B">
      <w:pPr>
        <w:spacing w:after="225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t>— Жида подушкой задушили! — будет он, задыхаясь, шептать, и чередование «ж» и «ш» превратят шепот в шипение.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К этому моменту, все отмеченные в списке награжденных за «успешное выполнение специального задания» — читай, убийство Михоэлса — будут здравствовать, хотя своих наград и лишатся. И только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Цанава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 12 октября 1955 года умрет в камере №310 Бутырской тюрьмы, куда за два с половиной года до этого будет помещен, в том числе, как один из ответственных исполнителей этого самого «специального задания».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810000" cy="5162550"/>
            <wp:effectExtent l="0" t="0" r="0" b="0"/>
            <wp:docPr id="5" name="Рисунок 5" descr="https://blog.t-s.by/wp-content/uploads/2017/11/11_from_novaya_gazeta_400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log.t-s.by/wp-content/uploads/2017/11/11_from_novaya_gazeta_400_s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Награжденные за убийство</w:t>
      </w:r>
    </w:p>
    <w:p w:rsidR="00BB77A6" w:rsidRDefault="00BB77A6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A96E0B" w:rsidRDefault="00A96E0B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96E0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Дедушка и внучка</w:t>
      </w:r>
    </w:p>
    <w:p w:rsidR="00BB77A6" w:rsidRPr="00A96E0B" w:rsidRDefault="00BB77A6" w:rsidP="00A96E0B">
      <w:pPr>
        <w:spacing w:after="0" w:line="240" w:lineRule="auto"/>
        <w:jc w:val="center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Через несколько месяцев после того, как была сделана фотография, с которой я начал рассказ, дедушка позвал внучку. В руках Марк Иванович держал котенка. Он усадил девочку на стул и сказал:</w:t>
      </w:r>
    </w:p>
    <w:p w:rsidR="00A96E0B" w:rsidRPr="00A96E0B" w:rsidRDefault="00A96E0B" w:rsidP="00A96E0B">
      <w:pPr>
        <w:spacing w:after="225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lastRenderedPageBreak/>
        <w:t>— Смотри, вот сейчас я брошу твоего котенка Тузику, и он его разорвет.</w:t>
      </w:r>
    </w:p>
    <w:p w:rsidR="00A96E0B" w:rsidRPr="00A96E0B" w:rsidRDefault="00A96E0B" w:rsidP="00A96E0B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Сказал и бросил.</w:t>
      </w:r>
    </w:p>
    <w:p w:rsidR="00A96E0B" w:rsidRPr="00A96E0B" w:rsidRDefault="00A96E0B" w:rsidP="00A96E0B">
      <w:pPr>
        <w:spacing w:after="225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t>— Это был пес, охранявший наш дом и никому не дававший проходу, — вспоминает Ирина Евгеньевна. — И вот дедушка бросил ему моего котенка… Я словно окаменела, не могла ни руку поднять, ни глаз отвести, ни крикнуть, ни спрятаться… Словно душу у меня в тот момент вынули.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Пес с рычанием бросился на живой комок, но вдруг застыл и, не переставая рычать, попятился. А девочка смотрела и не двигалась. Ей было чуть больше трех лет, и она в тот момент не могла ни радоваться, ни горевать. Внутри у нее было пусто.</w:t>
      </w:r>
    </w:p>
    <w:p w:rsidR="00A96E0B" w:rsidRPr="00A96E0B" w:rsidRDefault="00A96E0B" w:rsidP="00A96E0B">
      <w:pPr>
        <w:spacing w:after="225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t>— С этого момента дедушка перестал на меня обращать внимание. Он не разговаривал со мной, не дотрагивался, не давал приблизиться к себе. Я всю жизнь не могла успокоиться — вроде, уже забыла об этом, уже отпустило… Нет, приходит опять… И вот совсем недавно я, кажется, поняла, в чем было дело: дедушка ждал, что я брошусь котенку на помощь! А я не бросилась. Как и сам он не попытался спасти тех, кого рядом с ним убивали. Видно, последней каплей для него стало убийство Михоэлса.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Летом 1956 года Данилов копал подвал в доме на Пугачевской, когда его хватил паралич. Последний свой год он провел в постели. 2 февраля 1957 года Марк Иванович умер. Верный Тузик пережил его всего на один день.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105150" cy="4044458"/>
            <wp:effectExtent l="0" t="0" r="0" b="0"/>
            <wp:docPr id="4" name="Рисунок 4" descr="https://blog.t-s.by/wp-content/uploads/2017/11/12_Mark_Yadviga_unknown_400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log.t-s.by/wp-content/uploads/2017/11/12_Mark_Yadviga_unknown_400s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33" cy="40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 xml:space="preserve">Марк Иванович с Ядвигой Адамовной возле дома </w:t>
      </w:r>
      <w:proofErr w:type="gramStart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по .</w:t>
      </w:r>
      <w:proofErr w:type="gramEnd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 xml:space="preserve"> Пугачевской, 22. Начало 1950х.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lastRenderedPageBreak/>
        <w:t>Ирина Евгеньевна рассказывала, а мне казалось, что передо мной не пожилая женщина, а все та же маленькая девочка. И в словах ее звучат пронесенные через жизнь горечь и обида.</w:t>
      </w:r>
    </w:p>
    <w:p w:rsidR="00BB77A6" w:rsidRDefault="00BB77A6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A96E0B" w:rsidRDefault="00A96E0B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96E0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Убийство</w:t>
      </w:r>
    </w:p>
    <w:p w:rsidR="00BB77A6" w:rsidRPr="00A96E0B" w:rsidRDefault="00BB77A6" w:rsidP="00A96E0B">
      <w:pPr>
        <w:spacing w:after="0" w:line="240" w:lineRule="auto"/>
        <w:jc w:val="center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Я читал и перечитывал документы об убийстве Соломона Михоэлса и сопровождавшего его в поездке в Минск критика (а по совместительству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сексота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)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Голубова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-Потапова. Пытался, но никак не мог понять, как же это возможно, раздавить живых людей — сразу двоих! — машиной. Ведь они будут 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уворачиваться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от колес, извиваться, кричать, кусаться… </w:t>
      </w:r>
      <w:proofErr w:type="gram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А</w:t>
      </w:r>
      <w:proofErr w:type="gram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 стрелять нельзя! Деликатное задание…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5705475" cy="4276725"/>
            <wp:effectExtent l="0" t="0" r="9525" b="9525"/>
            <wp:docPr id="3" name="Рисунок 3" descr="https://blog.t-s.by/wp-content/uploads/2017/11/13_dacha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log.t-s.by/wp-content/uploads/2017/11/13_dacha_s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 xml:space="preserve">Дача </w:t>
      </w:r>
      <w:proofErr w:type="spellStart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Цанавы</w:t>
      </w:r>
      <w:proofErr w:type="spellEnd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 xml:space="preserve"> в </w:t>
      </w:r>
      <w:proofErr w:type="spellStart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Степянке</w:t>
      </w:r>
      <w:proofErr w:type="spellEnd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 xml:space="preserve"> после пожара. Здесь убили Михоэлса.</w:t>
      </w:r>
    </w:p>
    <w:p w:rsidR="00BB77A6" w:rsidRPr="00A96E0B" w:rsidRDefault="00BB77A6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Когда утром 13 января 1948 года два обезображенных трупа нашли неподалеку от угла Белорусской и Ульяновской, их сразу же отвезли на судмедэкспертизу. Врачи не обнаружили никаких следов, которые указывали бы на насильственную смерть, кроме тех, что возникли в результате наезда грузовика. Об этом они написали в заключении.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Невозможно усомниться в честности экспертов: никто не мог дать им указание подделать результаты исследований! Операция по убийству Михоэлса была сверхсекретной. Даже белорусский министр МВД, подняв все </w:t>
      </w: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lastRenderedPageBreak/>
        <w:t>свое министерство на поиски грузовика, совершившего наезд, ничего не знал об операции, подготовленной в Москве. Лишь тогда, когда машина была найдена в гараже МГБ, ему дали приказ умерить свой пыл и намекнули, что дело непростое.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Каким способом надо было убить Михоэлса и его спутника, чтобы медики — ни минские, ни через несколько дней московские (среди них оказался и двоюродный брат Соломона</w:t>
      </w:r>
      <w:r w:rsidRPr="00A96E0B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Михоэлса академик Мирон Вовси) — не обнаружили следов убийства, предшествовавшего наезду грузовика?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5715000" cy="3600450"/>
            <wp:effectExtent l="0" t="0" r="0" b="0"/>
            <wp:docPr id="2" name="Рисунок 2" descr="https://blog.t-s.by/wp-content/uploads/2017/11/14_cook_Danilov1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log.t-s.by/wp-content/uploads/2017/11/14_cook_Danilov1_s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 xml:space="preserve">Повар Данилов. Предположительно на даче в </w:t>
      </w:r>
      <w:proofErr w:type="spellStart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Степянке</w:t>
      </w:r>
      <w:proofErr w:type="spellEnd"/>
    </w:p>
    <w:p w:rsidR="00BB77A6" w:rsidRDefault="00BB77A6" w:rsidP="00A96E0B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Подушка… Вот чему свидетелем стал повар Данилов! Перед тем, как бросить тела Михоэлса и </w:t>
      </w:r>
      <w:proofErr w:type="spellStart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Голубова</w:t>
      </w:r>
      <w:proofErr w:type="spellEnd"/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-Потапова под колеса, их задушили.</w:t>
      </w:r>
    </w:p>
    <w:p w:rsid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Чтобы удостовериться в правильности догадки, я задал вопрос нескольким врачам: можно ли обнаружить следы убийства, если тела после удушения сразу были раздавлены грузовиком. Ответ был отрицательным.</w:t>
      </w:r>
    </w:p>
    <w:p w:rsidR="00DE78EC" w:rsidRPr="00A96E0B" w:rsidRDefault="00DE78EC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</w:p>
    <w:p w:rsidR="00A96E0B" w:rsidRDefault="00A96E0B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96E0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Послесловие</w:t>
      </w:r>
    </w:p>
    <w:p w:rsidR="00DE78EC" w:rsidRPr="00A96E0B" w:rsidRDefault="00DE78EC" w:rsidP="00A96E0B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С первого взгляда на старую фотографию, с которой началась наша история, еще не зная, кто на ней изображен, я проникся состраданием к дедушке и внучке. В их взглядах была та искренность, которую невозможно подделать. Десять дней, что я работал над этим рассказом, у меня болело сердце. Я словно сам превратился в того ребенка, которого посадили, чтобы наблюдал, как его </w:t>
      </w: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lastRenderedPageBreak/>
        <w:t>котенка бросают на съедение зверю. Словно это меня самого бросили в то кровавое время, когда люди гибли, как мухи, и зверская жестокость была в порядке вещей.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Я уговаривал себя, что для Марка Ивановича акт жертвоприношения котенка и его возможного спасения внучкой был тем, что в психологии называют замещением. Что он страдал все годы, прошедшие после убийства, которое произошло на его глазах. Что, наверное, мучил себя тем, что не вступился за тех двоих…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Так думал я, раз за разом открывая папку с фотографиями, чтобы набраться духу для «оправдательного приговора». Да-да, человек, пишущий судьбу другого человека, невольно становится его судьей!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Все перевернул последний разговор с Ириной Евгеньевной.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</w:pPr>
      <w:r w:rsidRPr="00DE78EC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t>«— Я вот что вспомнила»</w:t>
      </w:r>
      <w:r w:rsidRPr="00A96E0B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lang w:eastAsia="ru-RU"/>
        </w:rPr>
        <w:t>, — сказала мне по телефону постаревшая внучка Марка Ивановича. — Мама рассказывала, что был еще один случай с котом, где-то в середине 1930-х. Дедушка готовил стол для высокого начальства, торопился. На минуту отошел, а вернувшись, застал на столе кота, разворошившего все блюда. В ярости он схватил его и бросил в горящую печь…</w:t>
      </w:r>
    </w:p>
    <w:p w:rsidR="00A96E0B" w:rsidRPr="00A96E0B" w:rsidRDefault="00A96E0B" w:rsidP="00A96E0B">
      <w:pPr>
        <w:spacing w:after="225" w:line="240" w:lineRule="auto"/>
        <w:jc w:val="both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>Мы некоторое время молчали: Ирине Евгеньевне нечего было добавить, а у меня не было сил спрашивать. Да и не о чем…</w:t>
      </w:r>
    </w:p>
    <w:p w:rsidR="00A96E0B" w:rsidRPr="00A96E0B" w:rsidRDefault="00A96E0B" w:rsidP="00A96E0B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810000" cy="2543175"/>
            <wp:effectExtent l="0" t="0" r="0" b="9525"/>
            <wp:docPr id="1" name="Рисунок 1" descr="https://blog.t-s.by/wp-content/uploads/2017/11/15_plita_400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log.t-s.by/wp-content/uploads/2017/11/15_plita_400_s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0B" w:rsidRPr="00A96E0B" w:rsidRDefault="00A96E0B" w:rsidP="00A96E0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24242"/>
          <w:sz w:val="17"/>
          <w:szCs w:val="17"/>
          <w:lang w:eastAsia="ru-RU"/>
        </w:rPr>
      </w:pPr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 xml:space="preserve">Разрушенная пожаром плита на даче </w:t>
      </w:r>
      <w:proofErr w:type="spellStart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Цанавы</w:t>
      </w:r>
      <w:proofErr w:type="spellEnd"/>
      <w:r w:rsidRPr="00A96E0B">
        <w:rPr>
          <w:rFonts w:ascii="Arial" w:eastAsia="Times New Roman" w:hAnsi="Arial" w:cs="Arial"/>
          <w:color w:val="424242"/>
          <w:sz w:val="17"/>
          <w:szCs w:val="17"/>
          <w:lang w:eastAsia="ru-RU"/>
        </w:rPr>
        <w:t>.</w:t>
      </w:r>
    </w:p>
    <w:p w:rsidR="00A96E0B" w:rsidRPr="00A96E0B" w:rsidRDefault="00A96E0B" w:rsidP="00A96E0B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A96E0B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***</w:t>
      </w:r>
    </w:p>
    <w:p w:rsidR="00A96E0B" w:rsidRPr="00A96E0B" w:rsidRDefault="00A96E0B" w:rsidP="00A96E0B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От всего сердца благодарю за рассказанную семейную историю </w:t>
      </w: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br/>
      </w:r>
      <w:r w:rsidRPr="00DE78EC">
        <w:rPr>
          <w:rFonts w:asciiTheme="majorBidi" w:eastAsia="Times New Roman" w:hAnsiTheme="majorBidi" w:cstheme="majorBidi"/>
          <w:b/>
          <w:bCs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 xml:space="preserve">Ирину Евгеньевну </w:t>
      </w:r>
      <w:proofErr w:type="spellStart"/>
      <w:r w:rsidRPr="00DE78EC">
        <w:rPr>
          <w:rFonts w:asciiTheme="majorBidi" w:eastAsia="Times New Roman" w:hAnsiTheme="majorBidi" w:cstheme="majorBidi"/>
          <w:b/>
          <w:bCs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Хороща</w:t>
      </w:r>
      <w:proofErr w:type="spellEnd"/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 и </w:t>
      </w:r>
      <w:r w:rsidRPr="00DE78EC">
        <w:rPr>
          <w:rFonts w:asciiTheme="majorBidi" w:eastAsia="Times New Roman" w:hAnsiTheme="majorBidi" w:cstheme="majorBidi"/>
          <w:b/>
          <w:bCs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Наталью Евгеньевну Гегель</w:t>
      </w:r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. </w:t>
      </w:r>
      <w:r w:rsidRPr="00A96E0B"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br/>
      </w:r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И когда писал, и когда перечитывал написанное, не раз задавал себе вопрос:</w:t>
      </w:r>
      <w:r w:rsidRPr="00A96E0B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br/>
      </w:r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а смог бы я поведать историю своей семьи, если бы в ней было столько боли и ужаса?</w:t>
      </w:r>
      <w:r w:rsidRPr="00A96E0B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br/>
      </w:r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И не находил ответа на свой вопрос.</w:t>
      </w:r>
    </w:p>
    <w:p w:rsidR="00A96E0B" w:rsidRDefault="00A96E0B" w:rsidP="00A96E0B">
      <w:pPr>
        <w:spacing w:line="240" w:lineRule="auto"/>
        <w:jc w:val="center"/>
        <w:textAlignment w:val="baseline"/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</w:pPr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lastRenderedPageBreak/>
        <w:t>Благодарю </w:t>
      </w:r>
      <w:r w:rsidRPr="00DE78EC">
        <w:rPr>
          <w:rFonts w:asciiTheme="majorBidi" w:eastAsia="Times New Roman" w:hAnsiTheme="majorBidi" w:cstheme="majorBidi"/>
          <w:b/>
          <w:bCs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 xml:space="preserve">Дмитрия </w:t>
      </w:r>
      <w:proofErr w:type="spellStart"/>
      <w:r w:rsidRPr="00DE78EC">
        <w:rPr>
          <w:rFonts w:asciiTheme="majorBidi" w:eastAsia="Times New Roman" w:hAnsiTheme="majorBidi" w:cstheme="majorBidi"/>
          <w:b/>
          <w:bCs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Маслия</w:t>
      </w:r>
      <w:proofErr w:type="spellEnd"/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 и </w:t>
      </w:r>
      <w:r w:rsidRPr="00DE78EC">
        <w:rPr>
          <w:rFonts w:asciiTheme="majorBidi" w:eastAsia="Times New Roman" w:hAnsiTheme="majorBidi" w:cstheme="majorBidi"/>
          <w:b/>
          <w:bCs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Вадима Зеленкова</w:t>
      </w:r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 за помощь</w:t>
      </w:r>
      <w:r w:rsidRPr="00A96E0B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br/>
      </w:r>
      <w:r w:rsidRPr="00DE78EC"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  <w:t>в поисках информации для этой публикации.</w:t>
      </w:r>
    </w:p>
    <w:p w:rsidR="00DE78EC" w:rsidRDefault="00DE78EC" w:rsidP="00A96E0B">
      <w:pPr>
        <w:spacing w:line="240" w:lineRule="auto"/>
        <w:jc w:val="center"/>
        <w:textAlignment w:val="baseline"/>
        <w:rPr>
          <w:rFonts w:asciiTheme="majorBidi" w:eastAsia="Times New Roman" w:hAnsiTheme="majorBidi" w:cstheme="majorBidi"/>
          <w:i/>
          <w:iCs/>
          <w:color w:val="424242"/>
          <w:sz w:val="28"/>
          <w:szCs w:val="28"/>
          <w:bdr w:val="none" w:sz="0" w:space="0" w:color="auto" w:frame="1"/>
          <w:lang w:eastAsia="ru-RU"/>
        </w:rPr>
      </w:pPr>
    </w:p>
    <w:p w:rsidR="00DE78EC" w:rsidRPr="00A96E0B" w:rsidRDefault="00DE78EC" w:rsidP="00DE78EC">
      <w:pPr>
        <w:spacing w:line="240" w:lineRule="auto"/>
        <w:textAlignment w:val="baseline"/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Оригинал: </w:t>
      </w:r>
      <w:hyperlink r:id="rId18" w:history="1">
        <w:r w:rsidRPr="000F0B21">
          <w:rPr>
            <w:rStyle w:val="a3"/>
            <w:rFonts w:asciiTheme="majorBidi" w:eastAsia="Times New Roman" w:hAnsiTheme="majorBidi" w:cstheme="majorBidi"/>
            <w:sz w:val="28"/>
            <w:szCs w:val="28"/>
            <w:lang w:eastAsia="ru-RU"/>
          </w:rPr>
          <w:t>https://blog.t-s.by/2017/11/povar-danilov-ili-istoriya-odnoj-fotografii/</w:t>
        </w:r>
      </w:hyperlink>
      <w:r>
        <w:rPr>
          <w:rFonts w:asciiTheme="majorBidi" w:eastAsia="Times New Roman" w:hAnsiTheme="majorBidi" w:cstheme="majorBidi"/>
          <w:color w:val="424242"/>
          <w:sz w:val="28"/>
          <w:szCs w:val="28"/>
          <w:lang w:eastAsia="ru-RU"/>
        </w:rPr>
        <w:t xml:space="preserve"> </w:t>
      </w:r>
    </w:p>
    <w:p w:rsidR="007C5331" w:rsidRDefault="007C5331"/>
    <w:sectPr w:rsidR="007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109F"/>
    <w:multiLevelType w:val="multilevel"/>
    <w:tmpl w:val="AF34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0B"/>
    <w:rsid w:val="0077653A"/>
    <w:rsid w:val="007C5331"/>
    <w:rsid w:val="00A96E0B"/>
    <w:rsid w:val="00BB77A6"/>
    <w:rsid w:val="00BD0AD7"/>
    <w:rsid w:val="00DE78EC"/>
    <w:rsid w:val="00F1477D"/>
    <w:rsid w:val="00F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782"/>
  <w14:defaultImageDpi w14:val="330"/>
  <w15:chartTrackingRefBased/>
  <w15:docId w15:val="{16F2C546-C359-4EDE-A386-C0D06148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6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96E0B"/>
    <w:rPr>
      <w:color w:val="0000FF"/>
      <w:u w:val="single"/>
    </w:rPr>
  </w:style>
  <w:style w:type="character" w:customStyle="1" w:styleId="sf-sub-indicator">
    <w:name w:val="sf-sub-indicator"/>
    <w:basedOn w:val="a0"/>
    <w:rsid w:val="00A96E0B"/>
  </w:style>
  <w:style w:type="paragraph" w:customStyle="1" w:styleId="post-meta">
    <w:name w:val="post-meta"/>
    <w:basedOn w:val="a"/>
    <w:rsid w:val="00A9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egory">
    <w:name w:val="post-category"/>
    <w:basedOn w:val="a0"/>
    <w:rsid w:val="00A96E0B"/>
  </w:style>
  <w:style w:type="character" w:customStyle="1" w:styleId="post-date">
    <w:name w:val="post-date"/>
    <w:basedOn w:val="a0"/>
    <w:rsid w:val="00A96E0B"/>
  </w:style>
  <w:style w:type="character" w:customStyle="1" w:styleId="post-author">
    <w:name w:val="post-author"/>
    <w:basedOn w:val="a0"/>
    <w:rsid w:val="00A96E0B"/>
  </w:style>
  <w:style w:type="character" w:customStyle="1" w:styleId="comments">
    <w:name w:val="comments"/>
    <w:basedOn w:val="a0"/>
    <w:rsid w:val="00A96E0B"/>
  </w:style>
  <w:style w:type="paragraph" w:styleId="a4">
    <w:name w:val="Normal (Web)"/>
    <w:basedOn w:val="a"/>
    <w:uiPriority w:val="99"/>
    <w:semiHidden/>
    <w:unhideWhenUsed/>
    <w:rsid w:val="00A9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9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6E0B"/>
    <w:rPr>
      <w:i/>
      <w:iCs/>
    </w:rPr>
  </w:style>
  <w:style w:type="character" w:styleId="a6">
    <w:name w:val="Strong"/>
    <w:basedOn w:val="a0"/>
    <w:uiPriority w:val="22"/>
    <w:qFormat/>
    <w:rsid w:val="00A9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838">
          <w:marLeft w:val="0"/>
          <w:marRight w:val="0"/>
          <w:marTop w:val="0"/>
          <w:marBottom w:val="600"/>
          <w:divBdr>
            <w:top w:val="single" w:sz="6" w:space="0" w:color="DEE3E7"/>
            <w:left w:val="single" w:sz="6" w:space="0" w:color="DEE3E7"/>
            <w:bottom w:val="single" w:sz="6" w:space="0" w:color="DEE3E7"/>
            <w:right w:val="single" w:sz="6" w:space="0" w:color="DEE3E7"/>
          </w:divBdr>
        </w:div>
        <w:div w:id="107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50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6E6E6"/>
                            <w:left w:val="single" w:sz="6" w:space="1" w:color="E6E6E6"/>
                            <w:bottom w:val="single" w:sz="6" w:space="1" w:color="E6E6E6"/>
                            <w:right w:val="single" w:sz="6" w:space="1" w:color="E6E6E6"/>
                          </w:divBdr>
                        </w:div>
                        <w:div w:id="9651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E6E6E6"/>
                                <w:left w:val="single" w:sz="6" w:space="1" w:color="E6E6E6"/>
                                <w:bottom w:val="single" w:sz="6" w:space="1" w:color="E6E6E6"/>
                                <w:right w:val="single" w:sz="6" w:space="1" w:color="E6E6E6"/>
                              </w:divBdr>
                            </w:div>
                          </w:divsChild>
                        </w:div>
                        <w:div w:id="2518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6E6E6"/>
                            <w:left w:val="single" w:sz="6" w:space="1" w:color="E6E6E6"/>
                            <w:bottom w:val="single" w:sz="6" w:space="1" w:color="E6E6E6"/>
                            <w:right w:val="single" w:sz="6" w:space="1" w:color="E6E6E6"/>
                          </w:divBdr>
                        </w:div>
                        <w:div w:id="142927596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6E6E6"/>
                            <w:left w:val="single" w:sz="6" w:space="1" w:color="E6E6E6"/>
                            <w:bottom w:val="single" w:sz="6" w:space="1" w:color="E6E6E6"/>
                            <w:right w:val="single" w:sz="6" w:space="1" w:color="E6E6E6"/>
                          </w:divBdr>
                        </w:div>
                        <w:div w:id="19571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E6E6E6"/>
                                <w:left w:val="single" w:sz="6" w:space="1" w:color="E6E6E6"/>
                                <w:bottom w:val="single" w:sz="6" w:space="1" w:color="E6E6E6"/>
                                <w:right w:val="single" w:sz="6" w:space="1" w:color="E6E6E6"/>
                              </w:divBdr>
                            </w:div>
                          </w:divsChild>
                        </w:div>
                        <w:div w:id="170768334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6E6E6"/>
                            <w:left w:val="single" w:sz="6" w:space="1" w:color="E6E6E6"/>
                            <w:bottom w:val="single" w:sz="6" w:space="1" w:color="E6E6E6"/>
                            <w:right w:val="single" w:sz="6" w:space="1" w:color="E6E6E6"/>
                          </w:divBdr>
                        </w:div>
                        <w:div w:id="85847299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E6E6E6"/>
                                <w:left w:val="single" w:sz="6" w:space="1" w:color="E6E6E6"/>
                                <w:bottom w:val="single" w:sz="6" w:space="1" w:color="E6E6E6"/>
                                <w:right w:val="single" w:sz="6" w:space="1" w:color="E6E6E6"/>
                              </w:divBdr>
                            </w:div>
                          </w:divsChild>
                        </w:div>
                        <w:div w:id="2122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6E6E6"/>
                            <w:left w:val="single" w:sz="6" w:space="1" w:color="E6E6E6"/>
                            <w:bottom w:val="single" w:sz="6" w:space="1" w:color="E6E6E6"/>
                            <w:right w:val="single" w:sz="6" w:space="1" w:color="E6E6E6"/>
                          </w:divBdr>
                        </w:div>
                        <w:div w:id="74569001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E6E6E6"/>
                                <w:left w:val="single" w:sz="6" w:space="1" w:color="E6E6E6"/>
                                <w:bottom w:val="single" w:sz="6" w:space="1" w:color="E6E6E6"/>
                                <w:right w:val="single" w:sz="6" w:space="1" w:color="E6E6E6"/>
                              </w:divBdr>
                            </w:div>
                          </w:divsChild>
                        </w:div>
                        <w:div w:id="57370302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099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45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E6E6E6"/>
                                <w:left w:val="single" w:sz="6" w:space="1" w:color="E6E6E6"/>
                                <w:bottom w:val="single" w:sz="6" w:space="1" w:color="E6E6E6"/>
                                <w:right w:val="single" w:sz="6" w:space="1" w:color="E6E6E6"/>
                              </w:divBdr>
                            </w:div>
                          </w:divsChild>
                        </w:div>
                        <w:div w:id="1215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6E6E6"/>
                            <w:left w:val="single" w:sz="6" w:space="1" w:color="E6E6E6"/>
                            <w:bottom w:val="single" w:sz="6" w:space="1" w:color="E6E6E6"/>
                            <w:right w:val="single" w:sz="6" w:space="1" w:color="E6E6E6"/>
                          </w:divBdr>
                        </w:div>
                        <w:div w:id="7964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6E6E6"/>
                            <w:left w:val="single" w:sz="6" w:space="1" w:color="E6E6E6"/>
                            <w:bottom w:val="single" w:sz="6" w:space="1" w:color="E6E6E6"/>
                            <w:right w:val="single" w:sz="6" w:space="1" w:color="E6E6E6"/>
                          </w:divBdr>
                        </w:div>
                        <w:div w:id="116747437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E6E6E6"/>
                                <w:left w:val="single" w:sz="6" w:space="1" w:color="E6E6E6"/>
                                <w:bottom w:val="single" w:sz="6" w:space="1" w:color="E6E6E6"/>
                                <w:right w:val="single" w:sz="6" w:space="1" w:color="E6E6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blog.t-s.by/2017/11/povar-danilov-ili-istoriya-odnoj-fotograf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1</cp:revision>
  <dcterms:created xsi:type="dcterms:W3CDTF">2018-09-21T16:28:00Z</dcterms:created>
  <dcterms:modified xsi:type="dcterms:W3CDTF">2018-09-21T17:11:00Z</dcterms:modified>
</cp:coreProperties>
</file>